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3C" w:rsidRDefault="00545EB7">
      <w:pPr>
        <w:jc w:val="center"/>
      </w:pPr>
      <w:bookmarkStart w:id="0" w:name="_GoBack"/>
      <w:bookmarkEnd w:id="0"/>
      <w:r>
        <w:rPr>
          <w:noProof/>
          <w:sz w:val="20"/>
          <w:szCs w:val="20"/>
        </w:rPr>
        <w:drawing>
          <wp:inline distT="0" distB="0" distL="0" distR="0">
            <wp:extent cx="579120" cy="6172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 cy="617220"/>
                    </a:xfrm>
                    <a:prstGeom prst="rect">
                      <a:avLst/>
                    </a:prstGeom>
                    <a:noFill/>
                    <a:ln>
                      <a:noFill/>
                    </a:ln>
                  </pic:spPr>
                </pic:pic>
              </a:graphicData>
            </a:graphic>
          </wp:inline>
        </w:drawing>
      </w:r>
    </w:p>
    <w:p w:rsidR="002B633C" w:rsidRDefault="002B633C">
      <w:pPr>
        <w:spacing w:line="240" w:lineRule="atLeast"/>
        <w:ind w:left="284" w:right="57"/>
        <w:jc w:val="center"/>
        <w:rPr>
          <w:rFonts w:ascii="Arial" w:hAnsi="Arial" w:cs="Arial"/>
        </w:rPr>
      </w:pPr>
    </w:p>
    <w:p w:rsidR="00D53856" w:rsidRDefault="00D53856">
      <w:pPr>
        <w:spacing w:line="240" w:lineRule="atLeast"/>
        <w:ind w:left="284" w:right="57"/>
        <w:jc w:val="center"/>
        <w:rPr>
          <w:rFonts w:ascii="Arial" w:hAnsi="Arial" w:cs="Arial"/>
        </w:rPr>
      </w:pPr>
    </w:p>
    <w:p w:rsidR="00D53856" w:rsidRDefault="00D53856">
      <w:pPr>
        <w:spacing w:line="240" w:lineRule="atLeast"/>
        <w:ind w:left="284" w:right="57"/>
        <w:jc w:val="center"/>
        <w:rPr>
          <w:rFonts w:ascii="Arial" w:hAnsi="Arial" w:cs="Arial"/>
        </w:rPr>
      </w:pPr>
    </w:p>
    <w:p w:rsidR="002B633C" w:rsidRDefault="002B633C">
      <w:pPr>
        <w:spacing w:line="320" w:lineRule="atLeast"/>
        <w:jc w:val="center"/>
        <w:rPr>
          <w:rFonts w:ascii="Arial" w:hAnsi="Arial" w:cs="Arial"/>
          <w:spacing w:val="-6"/>
        </w:rPr>
      </w:pPr>
      <w:r>
        <w:rPr>
          <w:rFonts w:ascii="Arial" w:hAnsi="Arial" w:cs="Arial"/>
          <w:spacing w:val="-6"/>
        </w:rPr>
        <w:t>MINISTERO DELL’ISTRUZIONE, DELL’UNIVERSITA’ E DELLA RICERCA</w:t>
      </w:r>
    </w:p>
    <w:p w:rsidR="004D5A76" w:rsidRDefault="004D5A76" w:rsidP="004D5A76">
      <w:pPr>
        <w:spacing w:line="320" w:lineRule="atLeast"/>
        <w:jc w:val="center"/>
        <w:rPr>
          <w:rFonts w:ascii="Arial" w:hAnsi="Arial" w:cs="Arial"/>
          <w:spacing w:val="-6"/>
        </w:rPr>
      </w:pPr>
      <w:r>
        <w:rPr>
          <w:rFonts w:ascii="Arial" w:hAnsi="Arial" w:cs="Arial"/>
          <w:spacing w:val="-6"/>
        </w:rPr>
        <w:t>UFFICIO SCOLASTICO REGIONALE PER LA  CAMPANIA</w:t>
      </w:r>
    </w:p>
    <w:p w:rsidR="004D5A76" w:rsidRDefault="004D5A76" w:rsidP="004D5A76">
      <w:pPr>
        <w:spacing w:line="320" w:lineRule="atLeast"/>
        <w:jc w:val="center"/>
        <w:rPr>
          <w:rFonts w:ascii="Arial" w:hAnsi="Arial" w:cs="Arial"/>
          <w:spacing w:val="-6"/>
        </w:rPr>
      </w:pPr>
      <w:r>
        <w:rPr>
          <w:rFonts w:ascii="Arial" w:hAnsi="Arial" w:cs="Arial"/>
          <w:spacing w:val="-6"/>
        </w:rPr>
        <w:t>DIREZIONE GENERALE</w:t>
      </w:r>
    </w:p>
    <w:p w:rsidR="004D5A76" w:rsidRDefault="004D5A76" w:rsidP="004D5A76">
      <w:pPr>
        <w:spacing w:line="320" w:lineRule="atLeast"/>
        <w:rPr>
          <w:rFonts w:ascii="Arial" w:hAnsi="Arial" w:cs="Arial"/>
          <w:spacing w:val="-6"/>
        </w:rPr>
      </w:pPr>
    </w:p>
    <w:p w:rsidR="00EE5320" w:rsidRDefault="002B633C" w:rsidP="00527879">
      <w:pPr>
        <w:spacing w:line="320" w:lineRule="atLeast"/>
        <w:rPr>
          <w:rFonts w:ascii="Arial" w:hAnsi="Arial" w:cs="Arial"/>
          <w:spacing w:val="-6"/>
        </w:rPr>
      </w:pPr>
      <w:r>
        <w:rPr>
          <w:rFonts w:ascii="Arial" w:hAnsi="Arial" w:cs="Arial"/>
          <w:spacing w:val="-6"/>
        </w:rPr>
        <w:t xml:space="preserve">Prot. n. </w:t>
      </w:r>
      <w:r w:rsidR="00E77D71">
        <w:rPr>
          <w:rFonts w:ascii="Arial" w:hAnsi="Arial" w:cs="Arial"/>
          <w:spacing w:val="-6"/>
        </w:rPr>
        <w:t>3271/U</w:t>
      </w:r>
      <w:r w:rsidR="00F34B35" w:rsidRPr="00527879">
        <w:rPr>
          <w:rFonts w:ascii="Arial" w:hAnsi="Arial" w:cs="Arial"/>
          <w:spacing w:val="-6"/>
        </w:rPr>
        <w:t xml:space="preserve"> </w:t>
      </w:r>
      <w:r w:rsidR="00EE5320">
        <w:rPr>
          <w:rFonts w:ascii="Arial" w:hAnsi="Arial" w:cs="Arial"/>
          <w:spacing w:val="-6"/>
        </w:rPr>
        <w:t xml:space="preserve">  </w:t>
      </w:r>
      <w:r w:rsidR="00315864">
        <w:rPr>
          <w:rFonts w:ascii="Arial" w:hAnsi="Arial" w:cs="Arial"/>
          <w:spacing w:val="-6"/>
        </w:rPr>
        <w:t xml:space="preserve">                                                       </w:t>
      </w:r>
      <w:r w:rsidR="00E77D71">
        <w:rPr>
          <w:rFonts w:ascii="Arial" w:hAnsi="Arial" w:cs="Arial"/>
          <w:spacing w:val="-6"/>
        </w:rPr>
        <w:t xml:space="preserve">                </w:t>
      </w:r>
      <w:r w:rsidR="00315864">
        <w:rPr>
          <w:rFonts w:ascii="Arial" w:hAnsi="Arial" w:cs="Arial"/>
          <w:spacing w:val="-6"/>
        </w:rPr>
        <w:t xml:space="preserve">    </w:t>
      </w:r>
      <w:r w:rsidR="00527879">
        <w:rPr>
          <w:rFonts w:ascii="Arial" w:hAnsi="Arial" w:cs="Arial"/>
          <w:spacing w:val="-6"/>
        </w:rPr>
        <w:t>Napoli,</w:t>
      </w:r>
      <w:r w:rsidR="00B1493D">
        <w:rPr>
          <w:rFonts w:ascii="Arial" w:hAnsi="Arial" w:cs="Arial"/>
          <w:spacing w:val="-6"/>
        </w:rPr>
        <w:t xml:space="preserve"> </w:t>
      </w:r>
      <w:r w:rsidR="00E77D71">
        <w:rPr>
          <w:rFonts w:ascii="Arial" w:hAnsi="Arial" w:cs="Arial"/>
          <w:spacing w:val="-6"/>
        </w:rPr>
        <w:t>30.03.2015</w:t>
      </w:r>
    </w:p>
    <w:p w:rsidR="00EE5320" w:rsidRPr="00123A07" w:rsidRDefault="00EE5320" w:rsidP="00EE5320">
      <w:pPr>
        <w:spacing w:line="320" w:lineRule="atLeast"/>
        <w:jc w:val="center"/>
        <w:rPr>
          <w:rFonts w:ascii="Arial" w:hAnsi="Arial" w:cs="Arial"/>
          <w:spacing w:val="-6"/>
        </w:rPr>
      </w:pPr>
    </w:p>
    <w:p w:rsidR="00EE5320" w:rsidRPr="00123A07" w:rsidRDefault="00EE5320" w:rsidP="00EE5320">
      <w:pPr>
        <w:spacing w:line="320" w:lineRule="atLeast"/>
        <w:jc w:val="center"/>
        <w:rPr>
          <w:rFonts w:ascii="Arial" w:hAnsi="Arial" w:cs="Arial"/>
          <w:spacing w:val="-6"/>
        </w:rPr>
      </w:pPr>
      <w:r w:rsidRPr="00123A07">
        <w:rPr>
          <w:rFonts w:ascii="Arial" w:hAnsi="Arial" w:cs="Arial"/>
          <w:spacing w:val="-6"/>
        </w:rPr>
        <w:t>IL DIRETTORE GENERALE</w:t>
      </w:r>
    </w:p>
    <w:p w:rsidR="00EE5320" w:rsidRPr="00123A07" w:rsidRDefault="00EE5320" w:rsidP="00EE5320">
      <w:pPr>
        <w:spacing w:line="320" w:lineRule="atLeast"/>
        <w:jc w:val="both"/>
        <w:rPr>
          <w:rFonts w:ascii="Arial" w:hAnsi="Arial" w:cs="Arial"/>
          <w:spacing w:val="-6"/>
        </w:rPr>
      </w:pP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EE5320" w:rsidRPr="00123A07" w:rsidRDefault="00EE5320" w:rsidP="00EE5320">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D.Lgs. 16.4.1994, n.297 con particolare riferimento agli artt. 546, 554, 555,556, 557, 559, 604, 673, 676;</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15.5.1997, n.127, con particolare riferimento all’art.3, come modificata e integrata dalla Legge 16.6.1998, n.191, e il relativo regolamento emanato con D.P.R.20.10.1998, n.403;</w:t>
      </w:r>
    </w:p>
    <w:p w:rsidR="00EE5320" w:rsidRPr="00123A07" w:rsidRDefault="00EE5320" w:rsidP="00EE5320">
      <w:pPr>
        <w:spacing w:line="320" w:lineRule="atLeast"/>
        <w:ind w:left="284"/>
        <w:jc w:val="both"/>
        <w:rPr>
          <w:rFonts w:ascii="Arial" w:hAnsi="Arial" w:cs="Arial"/>
        </w:rPr>
      </w:pPr>
      <w:r w:rsidRPr="00123A07">
        <w:rPr>
          <w:rFonts w:ascii="Arial" w:hAnsi="Arial" w:cs="Arial"/>
        </w:rPr>
        <w:t>Vista          la legge 13.3.1999 n. 68;</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10.10.2001 n. 150 pubblicato nella G.U. - Quarta serie speciale - n.84 del 23.10.2001, applicativo del predetto regolamento;</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lastRenderedPageBreak/>
        <w:t xml:space="preserve">Visto          il D.P.R. 28.12.2000 n. 445, pubblicato nel supplemento alla G.U. 20.2.2001 n. 42 serie generale, concernente la documentazione amministrativa;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28.4.2004 concernente l’organizzazione del MIUR e le  linee guida per l’organizzazione degli uffici scolastici regionali, emanati in applicazione del DPR 319/2003;</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D.Lgs 7 marzo 2005 n.82 recante “Codice dell’amministrazione digitale” aggiornato dal D.Lgs n. 159 del 4 aprile 2006 “Disposizioni integrative e correttive al decreto legislativo 7 marzo 2005,n.82 recante codice dell’amministrazione digitale”.</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Vista       l’O.M. del 23 febbraio 2009 n.21,  registrata dalla Corte dei Conti in data 2 aprile 2009, registro.1 , foglio 234, concernente i concorsi di cui all’art. 554 del citato D. Lgs 16.4.1994, n. 297 per l’anno scolastico 2008/2009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2006/2009, sottoscritto il 29.11.2007 e pubblicato nel supplemento ordinario alla Gazzetta Ufficiale n.292 del 17 dicembre 2007 – Serie Generale ed in particolare l’allegata Tabella B - Requisiti culturali per l’accesso ai profili professionali del personale A.T.A.-</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n. 82  del 29 settembre 2009, emanato in applicazione dell’art. 1,commi 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        Il D.M. 17/12/2009 n. 100 di integrazione del citato D.M.82 /09;</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 7 c.4 ter del DL n.194 del 30 dicembre 2009 convertito con L.26 febbraio 2010 n.25 che sancisce la validità delle disposizioni di cui alla legge 167 del 24 novembre 2009 anche per l’a.s 2010-2011 </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 n.2053 concernente l’indizione dei concorsi per soli titoli per l’anno scolastico 2009/2010;</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D.M.68 del 30 luglio 2010 emanato in applicazione del predetto DL 194/2009 convertito con legge 25/2010;</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lastRenderedPageBreak/>
        <w:t>Visto</w:t>
      </w:r>
      <w:r w:rsidRPr="00123A07">
        <w:rPr>
          <w:rFonts w:ascii="Arial" w:hAnsi="Arial" w:cs="Arial"/>
        </w:rPr>
        <w:tab/>
        <w:t>il D.M. 80 del 15  settembre 2010 di integrazione del citato D.M. 68/2010;</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20 gennaio 2011 n. 402 concernente l’indizione dei concorsi per soli titoli per l’anno scolastico 2010/2011;</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l’art.9 c.21 bis del DL n. 70 del 13 maggio 2011 convertito con L. 12 luglio 2011 n.106 che sancisce la validità delle disposizioni di cui alla Legge 167 del 24 novembre 2009 anche per l’</w:t>
      </w:r>
      <w:r>
        <w:rPr>
          <w:rFonts w:ascii="Arial" w:hAnsi="Arial" w:cs="Arial"/>
        </w:rPr>
        <w:t xml:space="preserve"> </w:t>
      </w:r>
      <w:r w:rsidRPr="00123A07">
        <w:rPr>
          <w:rFonts w:ascii="Arial" w:hAnsi="Arial" w:cs="Arial"/>
        </w:rPr>
        <w:t>a.s. 2011/2012;</w:t>
      </w:r>
    </w:p>
    <w:p w:rsidR="00EE5320" w:rsidRPr="00123A07" w:rsidRDefault="00EE5320" w:rsidP="00EE5320">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 12 ottobre 2011 n.92 emanato in applicazione del predetto D.L. 70/2011 convertito con legge 106/2011</w:t>
      </w:r>
    </w:p>
    <w:p w:rsidR="00EE5320" w:rsidRPr="00123A07" w:rsidRDefault="00EE5320" w:rsidP="00EE5320">
      <w:pPr>
        <w:ind w:left="1418" w:hanging="1418"/>
        <w:jc w:val="both"/>
        <w:rPr>
          <w:rFonts w:ascii="Arial" w:hAnsi="Arial" w:cs="Arial"/>
        </w:rPr>
      </w:pPr>
      <w:r w:rsidRPr="00123A07">
        <w:rPr>
          <w:rFonts w:ascii="Arial" w:hAnsi="Arial" w:cs="Arial"/>
        </w:rPr>
        <w:t xml:space="preserve">     Visto      il D.M. 10.11.2011 n. 104 concernente la formulazione delle graduatorie di circolo e di istituto di 3^ fascia  per il triennio scolastico 2011/14;;</w:t>
      </w:r>
    </w:p>
    <w:p w:rsidR="00EE5320" w:rsidRPr="00123A07" w:rsidRDefault="00EE5320" w:rsidP="00EE5320">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 xml:space="preserve"> la nota 1 febbraio 2012, n. 763 concernente l’indizione dei concorsi per soli      titoli per l’anno scolastico 2011/12;</w:t>
      </w:r>
    </w:p>
    <w:p w:rsidR="00EE5320" w:rsidRPr="00123A07" w:rsidRDefault="00EE5320" w:rsidP="00EE5320">
      <w:pPr>
        <w:ind w:left="1418" w:hanging="1418"/>
        <w:jc w:val="both"/>
        <w:rPr>
          <w:rFonts w:ascii="Arial" w:hAnsi="Arial" w:cs="Arial"/>
        </w:rPr>
      </w:pPr>
      <w:r w:rsidRPr="00123A07">
        <w:rPr>
          <w:rFonts w:ascii="Arial" w:hAnsi="Arial" w:cs="Arial"/>
        </w:rPr>
        <w:t xml:space="preserve">      Vista la nota prot. 695 del 29.01.2013, concernente l’indizione dei concorsi per soli titoli per l’anno scolastico 2012/2013;</w:t>
      </w:r>
    </w:p>
    <w:p w:rsidR="00EE5320" w:rsidRPr="00123A07" w:rsidRDefault="00EE5320" w:rsidP="00EE5320">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D.Lvo 16.4.1994, n. 297 per l’anno </w:t>
      </w:r>
      <w:r w:rsidRPr="00315864">
        <w:rPr>
          <w:rFonts w:ascii="Arial" w:hAnsi="Arial" w:cs="Arial"/>
        </w:rPr>
        <w:t>2013/2014</w:t>
      </w:r>
      <w:r w:rsidRPr="00123A07">
        <w:rPr>
          <w:rFonts w:ascii="Arial" w:hAnsi="Arial" w:cs="Arial"/>
        </w:rPr>
        <w:t xml:space="preserve"> allo scopo di regolamentare la transizione dal precorso al vigente ordinamento;  </w:t>
      </w:r>
    </w:p>
    <w:p w:rsidR="00EE5320" w:rsidRPr="00123A07" w:rsidRDefault="00EE5320" w:rsidP="00EE5320">
      <w:pPr>
        <w:ind w:left="1418" w:hanging="1418"/>
        <w:jc w:val="both"/>
        <w:rPr>
          <w:rFonts w:ascii="Arial" w:hAnsi="Arial" w:cs="Arial"/>
        </w:rPr>
      </w:pPr>
      <w:r w:rsidRPr="00123A07">
        <w:rPr>
          <w:rFonts w:ascii="Arial" w:hAnsi="Arial" w:cs="Arial"/>
          <w:color w:val="FF0000"/>
        </w:rPr>
        <w:t xml:space="preserve">    </w:t>
      </w:r>
      <w:r w:rsidRPr="00123A07">
        <w:rPr>
          <w:rFonts w:ascii="Arial" w:hAnsi="Arial" w:cs="Arial"/>
        </w:rPr>
        <w:t xml:space="preserve">VISTA   la nota del MIUR – Dipartimento per l’Istruzione – Dir.Gen. Personale Scolastico – prot. n. </w:t>
      </w:r>
      <w:r>
        <w:rPr>
          <w:rFonts w:ascii="Arial" w:hAnsi="Arial" w:cs="Arial"/>
        </w:rPr>
        <w:t>565</w:t>
      </w:r>
      <w:r w:rsidRPr="00123A07">
        <w:rPr>
          <w:rFonts w:ascii="Arial" w:hAnsi="Arial" w:cs="Arial"/>
        </w:rPr>
        <w:t xml:space="preserve"> del </w:t>
      </w:r>
      <w:r>
        <w:rPr>
          <w:rFonts w:ascii="Arial" w:hAnsi="Arial" w:cs="Arial"/>
        </w:rPr>
        <w:t>24 gennaio</w:t>
      </w:r>
      <w:r w:rsidRPr="00123A07">
        <w:rPr>
          <w:rFonts w:ascii="Arial" w:hAnsi="Arial" w:cs="Arial"/>
        </w:rPr>
        <w:t xml:space="preserve"> 2014 avente per oggetto: “Indizione, per l’anno scolastico </w:t>
      </w:r>
      <w:r w:rsidRPr="00315864">
        <w:rPr>
          <w:rFonts w:ascii="Arial" w:hAnsi="Arial" w:cs="Arial"/>
        </w:rPr>
        <w:t>2013/2014</w:t>
      </w:r>
      <w:r w:rsidRPr="00123A07">
        <w:rPr>
          <w:rFonts w:ascii="Arial" w:hAnsi="Arial" w:cs="Arial"/>
        </w:rPr>
        <w:t xml:space="preserve"> dei concorsi per titoli per l’accesso ai ruoli provinciali, relativi ai profili professionali dell’area A e B del personale ATA; </w:t>
      </w:r>
    </w:p>
    <w:p w:rsidR="00315864" w:rsidRDefault="00315864" w:rsidP="00315864">
      <w:pPr>
        <w:ind w:left="1418" w:hanging="1418"/>
        <w:jc w:val="both"/>
        <w:rPr>
          <w:rFonts w:ascii="Arial" w:hAnsi="Arial" w:cs="Arial"/>
        </w:rPr>
      </w:pPr>
      <w:r>
        <w:rPr>
          <w:rFonts w:ascii="Arial" w:hAnsi="Arial" w:cs="Arial"/>
        </w:rPr>
        <w:t xml:space="preserve">   Visto       il D.M. n. 717 del 05.09.2014 concernente la formulazione delle graduatorie di circolo e di istituto di 3^ fascia per il triennio scolastico 2014-2017;</w:t>
      </w:r>
    </w:p>
    <w:p w:rsidR="00315864" w:rsidRPr="00123A07" w:rsidRDefault="00315864" w:rsidP="00315864">
      <w:pPr>
        <w:ind w:left="1276"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8151</w:t>
      </w:r>
      <w:r w:rsidRPr="00123A07">
        <w:rPr>
          <w:rFonts w:ascii="Arial" w:hAnsi="Arial" w:cs="Arial"/>
        </w:rPr>
        <w:t xml:space="preserve"> del </w:t>
      </w:r>
      <w:r>
        <w:rPr>
          <w:rFonts w:ascii="Arial" w:hAnsi="Arial" w:cs="Arial"/>
        </w:rPr>
        <w:t>13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“Indizione, per l’anno scolastico </w:t>
      </w:r>
      <w:r w:rsidRPr="00725CB8">
        <w:rPr>
          <w:rFonts w:ascii="Arial" w:hAnsi="Arial" w:cs="Arial"/>
          <w:b/>
        </w:rPr>
        <w:t>2014/2015</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315864" w:rsidRPr="00123A07" w:rsidRDefault="00315864" w:rsidP="00315864">
      <w:pPr>
        <w:ind w:left="1134" w:hanging="1134"/>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315864" w:rsidRPr="00123A07" w:rsidRDefault="00315864" w:rsidP="00315864">
      <w:pPr>
        <w:spacing w:line="320" w:lineRule="atLeast"/>
        <w:ind w:left="1134" w:hanging="1134"/>
        <w:jc w:val="both"/>
        <w:rPr>
          <w:rFonts w:ascii="Arial" w:hAnsi="Arial" w:cs="Arial"/>
        </w:rPr>
      </w:pPr>
    </w:p>
    <w:p w:rsidR="00EE5320" w:rsidRPr="00123A07" w:rsidRDefault="00EE5320" w:rsidP="00EE5320">
      <w:pPr>
        <w:spacing w:line="320" w:lineRule="atLeast"/>
        <w:ind w:left="1418" w:hanging="1134"/>
        <w:jc w:val="both"/>
        <w:rPr>
          <w:rFonts w:ascii="Arial" w:hAnsi="Arial" w:cs="Arial"/>
        </w:rPr>
      </w:pPr>
    </w:p>
    <w:p w:rsidR="00EE5320" w:rsidRPr="00123A07" w:rsidRDefault="00EE5320" w:rsidP="00EE5320">
      <w:pPr>
        <w:spacing w:line="320" w:lineRule="atLeast"/>
        <w:ind w:left="1418" w:hanging="1134"/>
        <w:jc w:val="both"/>
        <w:rPr>
          <w:rFonts w:ascii="Arial" w:hAnsi="Arial" w:cs="Arial"/>
        </w:rPr>
      </w:pPr>
    </w:p>
    <w:p w:rsidR="00EE5320" w:rsidRPr="00123A07" w:rsidRDefault="00EE5320" w:rsidP="00EE5320">
      <w:pPr>
        <w:spacing w:line="320" w:lineRule="atLeast"/>
        <w:ind w:left="1418" w:hanging="1134"/>
        <w:jc w:val="both"/>
        <w:rPr>
          <w:rFonts w:ascii="Arial" w:hAnsi="Arial" w:cs="Arial"/>
        </w:rPr>
      </w:pPr>
    </w:p>
    <w:p w:rsidR="00EE5320" w:rsidRPr="00123A07" w:rsidRDefault="00EE5320" w:rsidP="00EE5320">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EE5320" w:rsidRPr="00123A07" w:rsidRDefault="00EE5320" w:rsidP="00EE5320">
      <w:pPr>
        <w:spacing w:line="340" w:lineRule="atLeast"/>
        <w:ind w:left="284"/>
        <w:jc w:val="center"/>
        <w:rPr>
          <w:rFonts w:ascii="Arial" w:hAnsi="Arial" w:cs="Arial"/>
          <w:b/>
          <w:bCs/>
          <w:spacing w:val="60"/>
        </w:rPr>
      </w:pPr>
    </w:p>
    <w:p w:rsidR="00244D3C" w:rsidRDefault="00F34B35" w:rsidP="00527879">
      <w:pPr>
        <w:spacing w:line="320" w:lineRule="atLeast"/>
        <w:rPr>
          <w:rFonts w:ascii="Arial" w:hAnsi="Arial" w:cs="Arial"/>
          <w:spacing w:val="-6"/>
        </w:rPr>
      </w:pPr>
      <w:r>
        <w:rPr>
          <w:rFonts w:ascii="Arial" w:hAnsi="Arial" w:cs="Arial"/>
          <w:spacing w:val="-6"/>
        </w:rPr>
        <w:tab/>
      </w:r>
      <w:r>
        <w:rPr>
          <w:rFonts w:ascii="Arial" w:hAnsi="Arial" w:cs="Arial"/>
          <w:spacing w:val="-6"/>
        </w:rPr>
        <w:tab/>
        <w:t xml:space="preserve">                    </w:t>
      </w:r>
      <w:r w:rsidR="002B633C">
        <w:rPr>
          <w:rFonts w:ascii="Arial" w:hAnsi="Arial" w:cs="Arial"/>
          <w:spacing w:val="-6"/>
        </w:rPr>
        <w:tab/>
      </w:r>
      <w:r w:rsidR="009A697A">
        <w:rPr>
          <w:rFonts w:ascii="Arial" w:hAnsi="Arial" w:cs="Arial"/>
          <w:spacing w:val="-6"/>
        </w:rPr>
        <w:t xml:space="preserve"> </w:t>
      </w:r>
    </w:p>
    <w:p w:rsidR="002B633C" w:rsidRDefault="002B633C" w:rsidP="002B633C">
      <w:pPr>
        <w:spacing w:line="320" w:lineRule="atLeast"/>
        <w:jc w:val="both"/>
        <w:rPr>
          <w:rFonts w:ascii="Arial" w:hAnsi="Arial" w:cs="Arial"/>
          <w:spacing w:val="-6"/>
        </w:rPr>
      </w:pPr>
    </w:p>
    <w:p w:rsidR="002B633C" w:rsidRDefault="002B633C">
      <w:pPr>
        <w:spacing w:line="240" w:lineRule="atLeast"/>
        <w:ind w:left="284" w:right="57"/>
        <w:jc w:val="center"/>
        <w:rPr>
          <w:rFonts w:ascii="Book Antiqua" w:hAnsi="Book Antiqua" w:cs="Book Antiqua"/>
          <w:b/>
          <w:bCs/>
        </w:rPr>
      </w:pPr>
      <w:r>
        <w:rPr>
          <w:rFonts w:ascii="Arial" w:hAnsi="Arial" w:cs="Arial"/>
          <w:b/>
          <w:bCs/>
        </w:rPr>
        <w:t>Art. 1</w:t>
      </w:r>
    </w:p>
    <w:p w:rsidR="002B633C" w:rsidRDefault="002B633C">
      <w:pPr>
        <w:spacing w:line="240" w:lineRule="atLeast"/>
        <w:ind w:left="284" w:right="57"/>
        <w:jc w:val="center"/>
        <w:rPr>
          <w:rFonts w:ascii="Book Antiqua" w:hAnsi="Book Antiqua" w:cs="Book Antiqua"/>
          <w:b/>
          <w:bCs/>
        </w:rPr>
      </w:pPr>
      <w:r>
        <w:rPr>
          <w:rFonts w:ascii="Arial" w:hAnsi="Arial" w:cs="Arial"/>
          <w:b/>
          <w:bCs/>
        </w:rPr>
        <w:t>Indizione dei Concorsi</w:t>
      </w:r>
    </w:p>
    <w:p w:rsidR="002B633C" w:rsidRDefault="002B633C">
      <w:pPr>
        <w:spacing w:line="340" w:lineRule="atLeast"/>
        <w:ind w:left="284"/>
        <w:jc w:val="center"/>
        <w:rPr>
          <w:rFonts w:ascii="Book Antiqua" w:hAnsi="Book Antiqua" w:cs="Book Antiqua"/>
        </w:rPr>
      </w:pPr>
    </w:p>
    <w:p w:rsidR="002B633C" w:rsidRDefault="002B633C">
      <w:pPr>
        <w:spacing w:line="320" w:lineRule="atLeast"/>
        <w:jc w:val="both"/>
        <w:rPr>
          <w:rFonts w:ascii="Arial" w:hAnsi="Arial" w:cs="Arial"/>
        </w:rPr>
      </w:pPr>
      <w:r>
        <w:rPr>
          <w:rFonts w:ascii="Arial" w:hAnsi="Arial" w:cs="Arial"/>
        </w:rPr>
        <w:t xml:space="preserve">per l’anno scolastico </w:t>
      </w:r>
      <w:r w:rsidRPr="00D1411D">
        <w:rPr>
          <w:rFonts w:ascii="Arial" w:hAnsi="Arial" w:cs="Arial"/>
          <w:b/>
        </w:rPr>
        <w:t>20</w:t>
      </w:r>
      <w:r w:rsidR="003B642C">
        <w:rPr>
          <w:rFonts w:ascii="Arial" w:hAnsi="Arial" w:cs="Arial"/>
          <w:b/>
        </w:rPr>
        <w:t>1</w:t>
      </w:r>
      <w:r w:rsidR="00315864">
        <w:rPr>
          <w:rFonts w:ascii="Arial" w:hAnsi="Arial" w:cs="Arial"/>
          <w:b/>
        </w:rPr>
        <w:t>4</w:t>
      </w:r>
      <w:r w:rsidRPr="00D1411D">
        <w:rPr>
          <w:rFonts w:ascii="Arial" w:hAnsi="Arial" w:cs="Arial"/>
          <w:b/>
        </w:rPr>
        <w:t>/20</w:t>
      </w:r>
      <w:r w:rsidR="00D1411D" w:rsidRPr="00D1411D">
        <w:rPr>
          <w:rFonts w:ascii="Arial" w:hAnsi="Arial" w:cs="Arial"/>
          <w:b/>
        </w:rPr>
        <w:t>1</w:t>
      </w:r>
      <w:r w:rsidR="00315864">
        <w:rPr>
          <w:rFonts w:ascii="Arial" w:hAnsi="Arial" w:cs="Arial"/>
          <w:b/>
        </w:rPr>
        <w:t>5</w:t>
      </w:r>
      <w:r>
        <w:rPr>
          <w:rFonts w:ascii="Arial" w:hAnsi="Arial" w:cs="Arial"/>
        </w:rPr>
        <w:t xml:space="preserve"> sono indetti i concorsi per titoli, di cui all’art.554 D.Lvo 16.4.1994, n.297, per l’aggiornamento e l’integrazione delle gradu</w:t>
      </w:r>
      <w:r w:rsidR="00BB7D57">
        <w:rPr>
          <w:rFonts w:ascii="Arial" w:hAnsi="Arial" w:cs="Arial"/>
        </w:rPr>
        <w:t>atorie permanenti delle provinc</w:t>
      </w:r>
      <w:r>
        <w:rPr>
          <w:rFonts w:ascii="Arial" w:hAnsi="Arial" w:cs="Arial"/>
        </w:rPr>
        <w:t xml:space="preserve">e di AVELLINO - BENEVENTO - CASERTA </w:t>
      </w:r>
      <w:r w:rsidR="00BD1AC0">
        <w:rPr>
          <w:rFonts w:ascii="Arial" w:hAnsi="Arial" w:cs="Arial"/>
        </w:rPr>
        <w:t>–</w:t>
      </w:r>
      <w:r>
        <w:rPr>
          <w:rFonts w:ascii="Arial" w:hAnsi="Arial" w:cs="Arial"/>
        </w:rPr>
        <w:t xml:space="preserve"> </w:t>
      </w:r>
      <w:r w:rsidR="00BD1AC0">
        <w:rPr>
          <w:rFonts w:ascii="Arial" w:hAnsi="Arial" w:cs="Arial"/>
        </w:rPr>
        <w:t xml:space="preserve">NAPOLI - </w:t>
      </w:r>
      <w:r>
        <w:rPr>
          <w:rFonts w:ascii="Arial" w:hAnsi="Arial" w:cs="Arial"/>
        </w:rPr>
        <w:t xml:space="preserve">SALERNO concernenti il profilo professionale dell’area </w:t>
      </w:r>
      <w:r w:rsidRPr="00E05DEB">
        <w:rPr>
          <w:rFonts w:ascii="Arial" w:hAnsi="Arial" w:cs="Arial"/>
          <w:b/>
        </w:rPr>
        <w:t>B</w:t>
      </w:r>
      <w:r>
        <w:rPr>
          <w:rFonts w:ascii="Arial" w:hAnsi="Arial" w:cs="Arial"/>
        </w:rPr>
        <w:t xml:space="preserve"> - </w:t>
      </w:r>
      <w:r>
        <w:rPr>
          <w:rFonts w:ascii="Arial" w:hAnsi="Arial" w:cs="Arial"/>
          <w:b/>
          <w:bCs/>
        </w:rPr>
        <w:t>CUOCO</w:t>
      </w:r>
      <w:r>
        <w:rPr>
          <w:rFonts w:ascii="Arial" w:hAnsi="Arial" w:cs="Arial"/>
        </w:rPr>
        <w:t xml:space="preserve"> - del personale amministrativo, tecnico e </w:t>
      </w:r>
      <w:r>
        <w:rPr>
          <w:rFonts w:ascii="Arial" w:hAnsi="Arial" w:cs="Arial"/>
        </w:rPr>
        <w:lastRenderedPageBreak/>
        <w:t>ausiliario statale della scuola</w:t>
      </w:r>
      <w:r w:rsidR="00AC059E">
        <w:rPr>
          <w:rFonts w:ascii="Arial" w:hAnsi="Arial" w:cs="Arial"/>
        </w:rPr>
        <w:t xml:space="preserve">, di cui all’art. 46 del citato C.C.N.L. 2006/2009, </w:t>
      </w:r>
      <w:r>
        <w:rPr>
          <w:rFonts w:ascii="Arial" w:hAnsi="Arial" w:cs="Arial"/>
        </w:rPr>
        <w:t>le cui procedure saranno curate dal Dirigente del</w:t>
      </w:r>
      <w:r w:rsidR="00787CCA">
        <w:rPr>
          <w:rFonts w:ascii="Arial" w:hAnsi="Arial" w:cs="Arial"/>
        </w:rPr>
        <w:t>l’</w:t>
      </w:r>
      <w:r w:rsidR="00CB4D1A">
        <w:rPr>
          <w:rFonts w:ascii="Arial" w:hAnsi="Arial" w:cs="Arial"/>
        </w:rPr>
        <w:t>Ambito Territoriale</w:t>
      </w:r>
      <w:r>
        <w:rPr>
          <w:rFonts w:ascii="Arial" w:hAnsi="Arial" w:cs="Arial"/>
        </w:rPr>
        <w:t>. competente per territorio,  secondo le disposizioni del presente decreto.</w:t>
      </w:r>
    </w:p>
    <w:p w:rsidR="002B633C" w:rsidRPr="00167245" w:rsidRDefault="002B633C" w:rsidP="00292D8C">
      <w:pPr>
        <w:spacing w:line="320" w:lineRule="atLeast"/>
        <w:jc w:val="both"/>
        <w:rPr>
          <w:rFonts w:ascii="Arial" w:hAnsi="Arial" w:cs="Arial"/>
          <w:b/>
        </w:rPr>
      </w:pPr>
      <w:r>
        <w:rPr>
          <w:rFonts w:ascii="Arial" w:hAnsi="Arial" w:cs="Arial"/>
        </w:rPr>
        <w:t>Il presente bando deve essere pubblicato contestualmente il</w:t>
      </w:r>
      <w:r w:rsidR="003846EC">
        <w:rPr>
          <w:rFonts w:ascii="Arial" w:hAnsi="Arial" w:cs="Arial"/>
        </w:rPr>
        <w:t xml:space="preserve"> </w:t>
      </w:r>
      <w:r w:rsidR="00315864" w:rsidRPr="00315864">
        <w:rPr>
          <w:rFonts w:ascii="Arial" w:hAnsi="Arial" w:cs="Arial"/>
          <w:b/>
        </w:rPr>
        <w:t>3</w:t>
      </w:r>
      <w:r w:rsidR="00C704CE">
        <w:rPr>
          <w:rFonts w:ascii="Arial" w:hAnsi="Arial" w:cs="Arial"/>
          <w:b/>
        </w:rPr>
        <w:t>1</w:t>
      </w:r>
      <w:r w:rsidR="00315864" w:rsidRPr="00315864">
        <w:rPr>
          <w:rFonts w:ascii="Arial" w:hAnsi="Arial" w:cs="Arial"/>
          <w:b/>
        </w:rPr>
        <w:t>/03/2015</w:t>
      </w:r>
      <w:r>
        <w:rPr>
          <w:rFonts w:ascii="Arial" w:hAnsi="Arial" w:cs="Arial"/>
        </w:rPr>
        <w:t>, all’albo del</w:t>
      </w:r>
      <w:r w:rsidR="00787CCA">
        <w:rPr>
          <w:rFonts w:ascii="Arial" w:hAnsi="Arial" w:cs="Arial"/>
        </w:rPr>
        <w:t>l’Ufficio</w:t>
      </w:r>
      <w:r>
        <w:rPr>
          <w:rFonts w:ascii="Arial" w:hAnsi="Arial" w:cs="Arial"/>
        </w:rPr>
        <w:t xml:space="preserve"> </w:t>
      </w:r>
      <w:r w:rsidR="00787CCA">
        <w:rPr>
          <w:rFonts w:ascii="Arial" w:hAnsi="Arial" w:cs="Arial"/>
        </w:rPr>
        <w:t>Scolastico Provinciale</w:t>
      </w:r>
      <w:r>
        <w:rPr>
          <w:rFonts w:ascii="Arial" w:hAnsi="Arial" w:cs="Arial"/>
        </w:rPr>
        <w:t xml:space="preserve"> di ciascuna provincia e delle istituzioni scolastiche della Regione  e restare affissi per tutto il tempo utile per la presentazione della domanda di ammissione</w:t>
      </w:r>
      <w:r w:rsidR="005F5C94">
        <w:rPr>
          <w:rFonts w:ascii="Arial" w:hAnsi="Arial" w:cs="Arial"/>
        </w:rPr>
        <w:t>.</w:t>
      </w:r>
      <w:r w:rsidR="005F5C94">
        <w:rPr>
          <w:rFonts w:ascii="Arial" w:hAnsi="Arial" w:cs="Arial"/>
        </w:rPr>
        <w:br/>
        <w:t>Il</w:t>
      </w:r>
      <w:r>
        <w:rPr>
          <w:rFonts w:ascii="Arial" w:hAnsi="Arial" w:cs="Arial"/>
        </w:rPr>
        <w:t xml:space="preserve"> </w:t>
      </w:r>
      <w:r w:rsidR="00787CCA">
        <w:rPr>
          <w:rFonts w:ascii="Arial" w:hAnsi="Arial" w:cs="Arial"/>
        </w:rPr>
        <w:t xml:space="preserve">termine della presentazione della domanda </w:t>
      </w:r>
      <w:r w:rsidR="005F5C94">
        <w:rPr>
          <w:rFonts w:ascii="Arial" w:hAnsi="Arial" w:cs="Arial"/>
        </w:rPr>
        <w:t xml:space="preserve"> di partecipazione al concorso è fissato al </w:t>
      </w:r>
      <w:r w:rsidR="00C704CE" w:rsidRPr="00C704CE">
        <w:rPr>
          <w:rFonts w:ascii="Arial" w:hAnsi="Arial" w:cs="Arial"/>
          <w:b/>
        </w:rPr>
        <w:t>30</w:t>
      </w:r>
      <w:r w:rsidR="005F5C94">
        <w:rPr>
          <w:rFonts w:ascii="Arial" w:hAnsi="Arial" w:cs="Arial"/>
          <w:b/>
        </w:rPr>
        <w:t>/0</w:t>
      </w:r>
      <w:r w:rsidR="00315864">
        <w:rPr>
          <w:rFonts w:ascii="Arial" w:hAnsi="Arial" w:cs="Arial"/>
          <w:b/>
        </w:rPr>
        <w:t>4</w:t>
      </w:r>
      <w:r w:rsidR="005F5C94">
        <w:rPr>
          <w:rFonts w:ascii="Arial" w:hAnsi="Arial" w:cs="Arial"/>
          <w:b/>
        </w:rPr>
        <w:t>/201</w:t>
      </w:r>
      <w:r w:rsidR="00315864">
        <w:rPr>
          <w:rFonts w:ascii="Arial" w:hAnsi="Arial" w:cs="Arial"/>
          <w:b/>
        </w:rPr>
        <w:t>5</w:t>
      </w:r>
    </w:p>
    <w:p w:rsidR="002B633C" w:rsidRDefault="002B633C">
      <w:pPr>
        <w:keepNext/>
        <w:spacing w:before="240" w:after="60" w:line="320" w:lineRule="atLeast"/>
        <w:ind w:left="284"/>
        <w:jc w:val="center"/>
        <w:rPr>
          <w:rFonts w:ascii="Book Antiqua" w:hAnsi="Book Antiqua" w:cs="Book Antiqua"/>
          <w:b/>
          <w:bCs/>
        </w:rPr>
      </w:pPr>
      <w:bookmarkStart w:id="1" w:name="_Toc1960874"/>
      <w:r>
        <w:rPr>
          <w:rFonts w:ascii="Arial" w:hAnsi="Arial" w:cs="Arial"/>
          <w:b/>
          <w:bCs/>
        </w:rPr>
        <w:t>Art.2</w:t>
      </w:r>
      <w:r>
        <w:rPr>
          <w:rFonts w:ascii="Arial" w:hAnsi="Arial" w:cs="Arial"/>
          <w:b/>
          <w:bCs/>
        </w:rPr>
        <w:br/>
        <w:t>Requisiti per l’ammissione al concorso</w:t>
      </w:r>
      <w:bookmarkEnd w:id="1"/>
      <w:r>
        <w:rPr>
          <w:rFonts w:ascii="Arial" w:hAnsi="Arial" w:cs="Arial"/>
          <w:b/>
          <w:bCs/>
        </w:rPr>
        <w:t xml:space="preserve"> </w:t>
      </w:r>
    </w:p>
    <w:p w:rsidR="002B633C" w:rsidRDefault="002B633C">
      <w:pPr>
        <w:spacing w:line="240" w:lineRule="atLeast"/>
        <w:ind w:left="284" w:right="57"/>
        <w:jc w:val="center"/>
        <w:rPr>
          <w:rFonts w:ascii="Book Antiqua" w:hAnsi="Book Antiqua" w:cs="Book Antiqua"/>
          <w:b/>
          <w:bCs/>
        </w:rPr>
      </w:pPr>
      <w:r>
        <w:rPr>
          <w:rFonts w:ascii="Arial" w:hAnsi="Arial" w:cs="Arial"/>
          <w:b/>
          <w:bCs/>
        </w:rPr>
        <w:t>dei candidati non inseriti nella graduatoria permanente</w:t>
      </w:r>
    </w:p>
    <w:p w:rsidR="002B633C" w:rsidRDefault="002B633C">
      <w:pPr>
        <w:spacing w:line="320" w:lineRule="atLeast"/>
        <w:ind w:left="284"/>
        <w:jc w:val="both"/>
        <w:rPr>
          <w:rFonts w:ascii="Book Antiqua" w:hAnsi="Book Antiqua" w:cs="Book Antiqua"/>
        </w:rPr>
      </w:pPr>
      <w:r>
        <w:rPr>
          <w:rFonts w:ascii="Arial" w:hAnsi="Arial" w:cs="Arial"/>
        </w:rPr>
        <w:t> </w:t>
      </w:r>
    </w:p>
    <w:p w:rsidR="002B633C" w:rsidRDefault="002B633C">
      <w:pPr>
        <w:spacing w:line="280" w:lineRule="atLeast"/>
        <w:ind w:firstLine="426"/>
        <w:jc w:val="both"/>
        <w:rPr>
          <w:rFonts w:ascii="Book Antiqua" w:hAnsi="Book Antiqua" w:cs="Book Antiqua"/>
        </w:rPr>
      </w:pPr>
      <w:r w:rsidRPr="00E05DEB">
        <w:rPr>
          <w:rFonts w:ascii="Arial" w:hAnsi="Arial" w:cs="Arial"/>
          <w:b/>
        </w:rPr>
        <w:t>2.1</w:t>
      </w:r>
      <w:r>
        <w:rPr>
          <w:rFonts w:ascii="Arial" w:hAnsi="Arial" w:cs="Arial"/>
        </w:rPr>
        <w:t xml:space="preserve"> Per essere ammessi al concorso, i candidati non inseriti nella graduatoria permanente per le assunzioni a tempo indeterminato devono essere in possesso dei seguenti requisiti:</w:t>
      </w:r>
    </w:p>
    <w:p w:rsidR="002B633C" w:rsidRDefault="002B633C">
      <w:pPr>
        <w:spacing w:line="280" w:lineRule="atLeast"/>
        <w:ind w:firstLine="426"/>
        <w:jc w:val="both"/>
        <w:rPr>
          <w:rFonts w:ascii="Book Antiqua" w:hAnsi="Book Antiqua" w:cs="Book Antiqua"/>
        </w:rPr>
      </w:pPr>
      <w:r w:rsidRPr="00E05DEB">
        <w:rPr>
          <w:rFonts w:ascii="Arial" w:hAnsi="Arial" w:cs="Arial"/>
          <w:b/>
        </w:rPr>
        <w:t>a)</w:t>
      </w:r>
      <w:r>
        <w:rPr>
          <w:rFonts w:ascii="Arial" w:hAnsi="Arial" w:cs="Arial"/>
        </w:rPr>
        <w:t xml:space="preserve"> essere in servizio in qualità di personale ATA a tempo determinato nella scuola statale nella medesima provincia e nel medesimo profilo professionale cui si concorre;</w:t>
      </w:r>
    </w:p>
    <w:p w:rsidR="002B633C" w:rsidRDefault="002B633C">
      <w:pPr>
        <w:spacing w:line="280" w:lineRule="atLeast"/>
        <w:ind w:firstLine="426"/>
        <w:jc w:val="both"/>
        <w:rPr>
          <w:rFonts w:ascii="Book Antiqua" w:hAnsi="Book Antiqua" w:cs="Book Antiqua"/>
        </w:rPr>
      </w:pPr>
      <w:r w:rsidRPr="00E05DEB">
        <w:rPr>
          <w:rFonts w:ascii="Arial" w:hAnsi="Arial" w:cs="Arial"/>
          <w:b/>
        </w:rPr>
        <w:t>b)</w:t>
      </w:r>
      <w:r>
        <w:rPr>
          <w:rFonts w:ascii="Arial" w:hAnsi="Arial" w:cs="Arial"/>
        </w:rPr>
        <w:t xml:space="preserve"> il personale che, eventualmente, non sia in servizio all’atto della domanda nella medesima provincia e nel medesimo profilo professionale cui concorre, non perde la qualifica di “personale ATA a tempo determinato della scuola statale”, come sopra precisato, se inserito negli elenchi provinciali per le supplenze della medesima provincia e del medesimo profilo cui  </w:t>
      </w:r>
      <w:r w:rsidR="00AC059E">
        <w:rPr>
          <w:rFonts w:ascii="Arial" w:hAnsi="Arial" w:cs="Arial"/>
        </w:rPr>
        <w:t xml:space="preserve">si </w:t>
      </w:r>
      <w:r>
        <w:rPr>
          <w:rFonts w:ascii="Arial" w:hAnsi="Arial" w:cs="Arial"/>
        </w:rPr>
        <w:t>concorre;</w:t>
      </w:r>
    </w:p>
    <w:p w:rsidR="002B633C" w:rsidRDefault="002B633C">
      <w:pPr>
        <w:spacing w:line="280" w:lineRule="atLeast"/>
        <w:ind w:firstLine="426"/>
        <w:jc w:val="both"/>
        <w:rPr>
          <w:rFonts w:ascii="Book Antiqua" w:hAnsi="Book Antiqua" w:cs="Book Antiqua"/>
        </w:rPr>
      </w:pPr>
      <w:r w:rsidRPr="00E05DEB">
        <w:rPr>
          <w:rFonts w:ascii="Arial" w:hAnsi="Arial" w:cs="Arial"/>
          <w:b/>
        </w:rPr>
        <w:t>c)</w:t>
      </w:r>
      <w:r>
        <w:rPr>
          <w:rFonts w:ascii="Arial" w:hAnsi="Arial" w:cs="Arial"/>
        </w:rPr>
        <w:t xml:space="preserve"> il personale che non si trovi nelle condizioni di cui alla precedente lett. a) né nelle condizioni di cui alla precedente lett. b) conserva, ai fini del presente bando, la qualifica  di “personale ATA a tempo determinato della scuola statale” se inserito nella terza fascia delle graduatorie di circolo o di istituto per il conferimento delle supplenze temporanee della medesima provincia e del medesimo profilo cui </w:t>
      </w:r>
      <w:r w:rsidR="00AC059E">
        <w:rPr>
          <w:rFonts w:ascii="Arial" w:hAnsi="Arial" w:cs="Arial"/>
        </w:rPr>
        <w:t>si</w:t>
      </w:r>
      <w:r>
        <w:rPr>
          <w:rFonts w:ascii="Arial" w:hAnsi="Arial" w:cs="Arial"/>
        </w:rPr>
        <w:t xml:space="preserve"> concorre;</w:t>
      </w:r>
    </w:p>
    <w:p w:rsidR="002B633C" w:rsidRDefault="002B633C">
      <w:pPr>
        <w:spacing w:line="280" w:lineRule="atLeast"/>
        <w:ind w:firstLine="426"/>
        <w:jc w:val="both"/>
        <w:rPr>
          <w:rFonts w:ascii="Book Antiqua" w:hAnsi="Book Antiqua" w:cs="Book Antiqua"/>
        </w:rPr>
      </w:pPr>
      <w:r w:rsidRPr="00E05DEB">
        <w:rPr>
          <w:rFonts w:ascii="Arial" w:hAnsi="Arial" w:cs="Arial"/>
          <w:b/>
        </w:rPr>
        <w:t>2.2</w:t>
      </w:r>
      <w:r>
        <w:rPr>
          <w:rFonts w:ascii="Arial" w:hAnsi="Arial" w:cs="Arial"/>
        </w:rPr>
        <w:t xml:space="preserve"> Per essere ammessi al concorso i candidati devono, altresì, possedere:</w:t>
      </w:r>
    </w:p>
    <w:p w:rsidR="002B633C" w:rsidRDefault="002B633C">
      <w:pPr>
        <w:spacing w:line="280" w:lineRule="atLeast"/>
        <w:ind w:firstLine="426"/>
        <w:jc w:val="both"/>
        <w:rPr>
          <w:rFonts w:ascii="Book Antiqua" w:hAnsi="Book Antiqua" w:cs="Book Antiqua"/>
        </w:rPr>
      </w:pPr>
      <w:r w:rsidRPr="00E05DEB">
        <w:rPr>
          <w:rFonts w:ascii="Arial" w:hAnsi="Arial" w:cs="Arial"/>
          <w:b/>
        </w:rPr>
        <w:t>a)</w:t>
      </w:r>
      <w:r>
        <w:rPr>
          <w:rFonts w:ascii="Arial" w:hAnsi="Arial" w:cs="Arial"/>
        </w:rPr>
        <w:t xml:space="preserve"> una anzianità di almeno due anni di servizio (24 mesi,</w:t>
      </w:r>
      <w:r w:rsidR="00AC059E">
        <w:rPr>
          <w:rFonts w:ascii="Arial" w:hAnsi="Arial" w:cs="Arial"/>
        </w:rPr>
        <w:t xml:space="preserve"> ovvero 23 mesi e 16 giorni,</w:t>
      </w:r>
      <w:r>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per il quale il concorso viene indetto e/o in posti corrispondenti a profili professionali dell’area del personale ATA statale della scuola immediatamente superiore a quella del profilo cui si concorre (1),(2). Il servizio prestato con rapporto di lavoro a tempo parziale si computa per intero (1) ;</w:t>
      </w:r>
    </w:p>
    <w:p w:rsidR="002B633C" w:rsidRPr="00D2139F" w:rsidRDefault="002B633C">
      <w:pPr>
        <w:spacing w:line="280" w:lineRule="atLeast"/>
        <w:ind w:firstLine="426"/>
        <w:jc w:val="both"/>
        <w:rPr>
          <w:rFonts w:ascii="Book Antiqua" w:hAnsi="Book Antiqua" w:cs="Book Antiqua"/>
          <w:b/>
        </w:rPr>
      </w:pPr>
      <w:r w:rsidRPr="00D2139F">
        <w:rPr>
          <w:rFonts w:ascii="Arial" w:hAnsi="Arial" w:cs="Arial"/>
          <w:b/>
        </w:rPr>
        <w:t>b)</w:t>
      </w:r>
      <w:r>
        <w:rPr>
          <w:rFonts w:ascii="Arial" w:hAnsi="Arial" w:cs="Arial"/>
        </w:rPr>
        <w:t xml:space="preserve"> ai fini di cui alla precedente lettera a) si computa anche il servizio effettivo prestato nelle corrispondenti precorse qualifiche del personale non docente statale (D.P.R.420/74), </w:t>
      </w:r>
      <w:r w:rsidRPr="00D2139F">
        <w:rPr>
          <w:rFonts w:ascii="Arial" w:hAnsi="Arial" w:cs="Arial"/>
          <w:b/>
        </w:rPr>
        <w:t>nonché nei corrispondenti precorsi profili del personale A.T.A. statale (D.P.R.588/85) (1) ;</w:t>
      </w:r>
    </w:p>
    <w:p w:rsidR="002B633C" w:rsidRDefault="002B633C">
      <w:pPr>
        <w:spacing w:line="280" w:lineRule="atLeast"/>
        <w:ind w:firstLine="426"/>
        <w:jc w:val="both"/>
        <w:rPr>
          <w:rFonts w:ascii="Book Antiqua" w:hAnsi="Book Antiqua" w:cs="Book Antiqua"/>
        </w:rPr>
      </w:pPr>
      <w:r w:rsidRPr="00D2139F">
        <w:rPr>
          <w:rFonts w:ascii="Arial" w:hAnsi="Arial" w:cs="Arial"/>
          <w:b/>
        </w:rPr>
        <w:t>c)</w:t>
      </w:r>
      <w:r>
        <w:rPr>
          <w:rFonts w:ascii="Arial" w:hAnsi="Arial" w:cs="Arial"/>
        </w:rPr>
        <w:t xml:space="preserve"> ai fini di cui alle precedenti lettere a) e b) si computa unicamente il servizio effettivo prestato (di ruolo e non di ruolo) presso scuole statali, </w:t>
      </w:r>
      <w:r w:rsidR="00AC059E">
        <w:rPr>
          <w:rFonts w:ascii="Arial" w:hAnsi="Arial" w:cs="Arial"/>
        </w:rPr>
        <w:t xml:space="preserve">con esclusione del servizio prestato nelle istituzioni scolastiche della regione Valle d’Osta e delle province autonome di Trento e Bolzano, </w:t>
      </w:r>
      <w:r>
        <w:rPr>
          <w:rFonts w:ascii="Arial" w:hAnsi="Arial" w:cs="Arial"/>
        </w:rPr>
        <w:t xml:space="preserve">con rapporto d’impiego con lo Stato e/o il servizio scolastico (di ruolo e non di ruolo) prestato con rapporto di impiego direttamente con gli Enti Locali i quali erano tenuti per legge a fornire alle scuole statali personale A.T.A. La corrispondenza tra profili professionali degli Enti Locali e del personale A.T.A. della scuola è individuata, in termini </w:t>
      </w:r>
      <w:r>
        <w:rPr>
          <w:rFonts w:ascii="Arial" w:hAnsi="Arial" w:cs="Arial"/>
        </w:rPr>
        <w:lastRenderedPageBreak/>
        <w:t>sostanziali, in relazione ai profili formalmente attribuiti agli interessati e dagli stessi svolti, semprechè detti profili siano presenti  nelle istituzioni scolastiche statali cui gli Enti Locali erano tenuti a fornire personale (D.M. 23.7.1999, n. 184 - art.6 - comma 1), in base alla tabella di corrispondenza, applicativa del criterio suindicato e definita nell’accordo ARAN/OO.SS del 20.7.2000 (All. H) ;</w:t>
      </w:r>
    </w:p>
    <w:p w:rsidR="002B633C" w:rsidRDefault="002B633C">
      <w:pPr>
        <w:spacing w:line="280" w:lineRule="atLeast"/>
        <w:ind w:firstLine="426"/>
        <w:jc w:val="both"/>
        <w:rPr>
          <w:rFonts w:ascii="Book Antiqua" w:hAnsi="Book Antiqua" w:cs="Book Antiqua"/>
        </w:rPr>
      </w:pPr>
      <w:r w:rsidRPr="00D2139F">
        <w:rPr>
          <w:rFonts w:ascii="Arial" w:hAnsi="Arial" w:cs="Arial"/>
          <w:b/>
        </w:rPr>
        <w:t>d)</w:t>
      </w:r>
      <w:r>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2B633C" w:rsidRDefault="002B633C">
      <w:pPr>
        <w:spacing w:line="280" w:lineRule="atLeast"/>
        <w:ind w:firstLine="426"/>
        <w:jc w:val="both"/>
        <w:rPr>
          <w:rFonts w:ascii="Book Antiqua" w:hAnsi="Book Antiqua" w:cs="Book Antiqua"/>
        </w:rPr>
      </w:pPr>
      <w:r w:rsidRPr="00D2139F">
        <w:rPr>
          <w:rFonts w:ascii="Arial" w:hAnsi="Arial" w:cs="Arial"/>
          <w:b/>
        </w:rPr>
        <w:t>e)</w:t>
      </w:r>
      <w:r>
        <w:rPr>
          <w:rFonts w:ascii="Arial" w:hAnsi="Arial" w:cs="Arial"/>
        </w:rPr>
        <w:t xml:space="preserve"> ai fini del presente articolo il servizio prestato in qualità di “collaboratore scolastico” e “assistente amministrativo” nelle Accademie, Conservatori di Musica e negli Istituti Superiori delle Industrie Artistiche dello Stato viene considerato valido ai fini dell’ammissione ai concorsi per soli titoli di cui all’art. 554 del D.Lvo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2B633C" w:rsidRDefault="002B633C">
      <w:pPr>
        <w:spacing w:line="320" w:lineRule="atLeast"/>
        <w:ind w:firstLine="426"/>
        <w:jc w:val="both"/>
        <w:rPr>
          <w:rFonts w:ascii="Book Antiqua" w:hAnsi="Book Antiqua" w:cs="Book Antiqua"/>
        </w:rPr>
      </w:pPr>
      <w:r w:rsidRPr="00D2139F">
        <w:rPr>
          <w:rFonts w:ascii="Arial" w:hAnsi="Arial" w:cs="Arial"/>
          <w:b/>
        </w:rPr>
        <w:t>2.3</w:t>
      </w:r>
      <w:r>
        <w:rPr>
          <w:rFonts w:ascii="Arial" w:hAnsi="Arial" w:cs="Arial"/>
        </w:rPr>
        <w:t xml:space="preserve"> Per essere ammessi ai concorsi i candidati devono, altresì, possedere </w:t>
      </w:r>
      <w:r w:rsidR="000126CD">
        <w:rPr>
          <w:rFonts w:ascii="Arial" w:hAnsi="Arial" w:cs="Arial"/>
        </w:rPr>
        <w:t>il</w:t>
      </w:r>
      <w:r>
        <w:rPr>
          <w:rFonts w:ascii="Arial" w:hAnsi="Arial" w:cs="Arial"/>
        </w:rPr>
        <w:t xml:space="preserve"> seguent</w:t>
      </w:r>
      <w:r w:rsidR="000126CD">
        <w:rPr>
          <w:rFonts w:ascii="Arial" w:hAnsi="Arial" w:cs="Arial"/>
        </w:rPr>
        <w:t>e</w:t>
      </w:r>
      <w:r>
        <w:rPr>
          <w:rFonts w:ascii="Arial" w:hAnsi="Arial" w:cs="Arial"/>
        </w:rPr>
        <w:t xml:space="preserve"> titol</w:t>
      </w:r>
      <w:r w:rsidR="000126CD">
        <w:rPr>
          <w:rFonts w:ascii="Arial" w:hAnsi="Arial" w:cs="Arial"/>
        </w:rPr>
        <w:t>o</w:t>
      </w:r>
      <w:r>
        <w:rPr>
          <w:rFonts w:ascii="Arial" w:hAnsi="Arial" w:cs="Arial"/>
        </w:rPr>
        <w:t xml:space="preserve"> di studio richiest</w:t>
      </w:r>
      <w:r w:rsidR="000126CD">
        <w:rPr>
          <w:rFonts w:ascii="Arial" w:hAnsi="Arial" w:cs="Arial"/>
        </w:rPr>
        <w:t>o</w:t>
      </w:r>
      <w:r>
        <w:rPr>
          <w:rFonts w:ascii="Arial" w:hAnsi="Arial" w:cs="Arial"/>
        </w:rPr>
        <w:t xml:space="preserve"> per l’accesso al profilo cui</w:t>
      </w:r>
      <w:r w:rsidR="000126CD">
        <w:rPr>
          <w:rFonts w:ascii="Arial" w:hAnsi="Arial" w:cs="Arial"/>
        </w:rPr>
        <w:t xml:space="preserve"> concorrono,</w:t>
      </w:r>
      <w:r>
        <w:rPr>
          <w:rFonts w:ascii="Arial" w:hAnsi="Arial" w:cs="Arial"/>
        </w:rPr>
        <w:t xml:space="preserve"> di cui  alla</w:t>
      </w:r>
      <w:r w:rsidR="000126CD">
        <w:rPr>
          <w:rFonts w:ascii="Arial" w:hAnsi="Arial" w:cs="Arial"/>
        </w:rPr>
        <w:t xml:space="preserve"> sequenza contrattuale sottoscritta il 25.7.2008 ed in particolare l’art. 4 – modifica della</w:t>
      </w:r>
      <w:r>
        <w:rPr>
          <w:rFonts w:ascii="Arial" w:hAnsi="Arial" w:cs="Arial"/>
        </w:rPr>
        <w:t xml:space="preserve"> </w:t>
      </w:r>
      <w:r w:rsidR="000126CD">
        <w:rPr>
          <w:rFonts w:ascii="Arial" w:hAnsi="Arial" w:cs="Arial"/>
        </w:rPr>
        <w:t>T</w:t>
      </w:r>
      <w:r>
        <w:rPr>
          <w:rFonts w:ascii="Arial" w:hAnsi="Arial" w:cs="Arial"/>
        </w:rPr>
        <w:t>abella B a</w:t>
      </w:r>
      <w:r w:rsidR="000126CD">
        <w:rPr>
          <w:rFonts w:ascii="Arial" w:hAnsi="Arial" w:cs="Arial"/>
        </w:rPr>
        <w:t>ll</w:t>
      </w:r>
      <w:r>
        <w:rPr>
          <w:rFonts w:ascii="Arial" w:hAnsi="Arial" w:cs="Arial"/>
        </w:rPr>
        <w:t>e</w:t>
      </w:r>
      <w:r w:rsidR="000126CD">
        <w:rPr>
          <w:rFonts w:ascii="Arial" w:hAnsi="Arial" w:cs="Arial"/>
        </w:rPr>
        <w:t>g</w:t>
      </w:r>
      <w:r>
        <w:rPr>
          <w:rFonts w:ascii="Arial" w:hAnsi="Arial" w:cs="Arial"/>
        </w:rPr>
        <w:t>a</w:t>
      </w:r>
      <w:r w:rsidR="000126CD">
        <w:rPr>
          <w:rFonts w:ascii="Arial" w:hAnsi="Arial" w:cs="Arial"/>
        </w:rPr>
        <w:t>ta</w:t>
      </w:r>
      <w:r>
        <w:rPr>
          <w:rFonts w:ascii="Arial" w:hAnsi="Arial" w:cs="Arial"/>
        </w:rPr>
        <w:t xml:space="preserve"> al CCNL 2</w:t>
      </w:r>
      <w:r w:rsidR="000126CD">
        <w:rPr>
          <w:rFonts w:ascii="Arial" w:hAnsi="Arial" w:cs="Arial"/>
        </w:rPr>
        <w:t>9.11.2</w:t>
      </w:r>
      <w:r>
        <w:rPr>
          <w:rFonts w:ascii="Arial" w:hAnsi="Arial" w:cs="Arial"/>
        </w:rPr>
        <w:t>00</w:t>
      </w:r>
      <w:r w:rsidR="000126CD">
        <w:rPr>
          <w:rFonts w:ascii="Arial" w:hAnsi="Arial" w:cs="Arial"/>
        </w:rPr>
        <w:t>7 – requisiti culturali per l’accesso ai profili professionali del personale ATA</w:t>
      </w:r>
      <w:r>
        <w:rPr>
          <w:rFonts w:ascii="Arial" w:hAnsi="Arial" w:cs="Arial"/>
        </w:rPr>
        <w:t>:</w:t>
      </w:r>
    </w:p>
    <w:p w:rsidR="002B633C" w:rsidRDefault="00637CDF">
      <w:pPr>
        <w:spacing w:line="320" w:lineRule="atLeast"/>
        <w:ind w:left="284"/>
        <w:jc w:val="both"/>
        <w:rPr>
          <w:rFonts w:ascii="Book Antiqua" w:hAnsi="Book Antiqua" w:cs="Book Antiqua"/>
          <w:b/>
          <w:bCs/>
        </w:rPr>
      </w:pPr>
      <w:r>
        <w:rPr>
          <w:rFonts w:ascii="Arial" w:hAnsi="Arial" w:cs="Arial"/>
          <w:b/>
          <w:bCs/>
        </w:rPr>
        <w:t>C</w:t>
      </w:r>
      <w:r w:rsidR="002B633C">
        <w:rPr>
          <w:rFonts w:ascii="Arial" w:hAnsi="Arial" w:cs="Arial"/>
          <w:b/>
          <w:bCs/>
        </w:rPr>
        <w:t>)</w:t>
      </w:r>
      <w:r w:rsidR="00C704CE">
        <w:rPr>
          <w:rFonts w:ascii="Arial" w:hAnsi="Arial" w:cs="Arial"/>
          <w:b/>
          <w:bCs/>
        </w:rPr>
        <w:t xml:space="preserve"> </w:t>
      </w:r>
      <w:r w:rsidR="00C97B9C">
        <w:rPr>
          <w:rFonts w:ascii="Arial" w:hAnsi="Arial" w:cs="Arial"/>
          <w:b/>
          <w:bCs/>
        </w:rPr>
        <w:t>-</w:t>
      </w:r>
      <w:r w:rsidR="002B633C">
        <w:rPr>
          <w:rFonts w:ascii="Arial" w:hAnsi="Arial" w:cs="Arial"/>
          <w:b/>
          <w:bCs/>
        </w:rPr>
        <w:t xml:space="preserve"> Cuoco:</w:t>
      </w:r>
    </w:p>
    <w:p w:rsidR="002B633C" w:rsidRDefault="002B633C" w:rsidP="00AC059E">
      <w:pPr>
        <w:spacing w:line="280" w:lineRule="atLeast"/>
        <w:ind w:firstLine="1049"/>
        <w:jc w:val="both"/>
        <w:rPr>
          <w:rFonts w:ascii="Book Antiqua" w:hAnsi="Book Antiqua" w:cs="Book Antiqua"/>
        </w:rPr>
      </w:pPr>
      <w:r>
        <w:rPr>
          <w:rFonts w:ascii="Arial" w:hAnsi="Arial" w:cs="Arial"/>
        </w:rPr>
        <w:t>1</w:t>
      </w:r>
      <w:r w:rsidR="00637CDF">
        <w:rPr>
          <w:rFonts w:ascii="Arial" w:hAnsi="Arial" w:cs="Arial"/>
        </w:rPr>
        <w:t xml:space="preserve"> </w:t>
      </w:r>
      <w:r>
        <w:rPr>
          <w:rFonts w:ascii="Arial" w:hAnsi="Arial" w:cs="Arial"/>
        </w:rPr>
        <w:t>-</w:t>
      </w:r>
      <w:r w:rsidR="00637CDF">
        <w:rPr>
          <w:rFonts w:ascii="Arial" w:hAnsi="Arial" w:cs="Arial"/>
        </w:rPr>
        <w:t xml:space="preserve"> </w:t>
      </w:r>
      <w:r w:rsidR="00C97B9C">
        <w:rPr>
          <w:rFonts w:ascii="Arial" w:hAnsi="Arial" w:cs="Arial"/>
        </w:rPr>
        <w:t>D</w:t>
      </w:r>
      <w:r>
        <w:rPr>
          <w:rFonts w:ascii="Arial" w:hAnsi="Arial" w:cs="Arial"/>
        </w:rPr>
        <w:t xml:space="preserve">iploma di qualifica </w:t>
      </w:r>
      <w:r w:rsidR="00637CDF">
        <w:rPr>
          <w:rFonts w:ascii="Arial" w:hAnsi="Arial" w:cs="Arial"/>
        </w:rPr>
        <w:t>professionale di Operatore dei servizi di ristorazione, settore cucina.</w:t>
      </w:r>
    </w:p>
    <w:p w:rsidR="002B633C" w:rsidRDefault="002B633C">
      <w:pPr>
        <w:spacing w:line="320" w:lineRule="atLeast"/>
        <w:ind w:firstLine="426"/>
        <w:jc w:val="both"/>
        <w:rPr>
          <w:rFonts w:ascii="Book Antiqua" w:hAnsi="Book Antiqua" w:cs="Book Antiqua"/>
        </w:rPr>
      </w:pPr>
      <w:r w:rsidRPr="00D2139F">
        <w:rPr>
          <w:rFonts w:ascii="Arial" w:hAnsi="Arial" w:cs="Arial"/>
          <w:b/>
        </w:rPr>
        <w:t>2.4</w:t>
      </w:r>
      <w:r>
        <w:rPr>
          <w:rFonts w:ascii="Arial" w:hAnsi="Arial" w:cs="Arial"/>
        </w:rPr>
        <w:t xml:space="preserve"> Gli attestati di qualifica di cui all’art.14 della legge 845/78, validi per l’accesso ai profili professionali del personale ATA, </w:t>
      </w:r>
      <w:r w:rsidR="00AC059E">
        <w:rPr>
          <w:rFonts w:ascii="Arial" w:hAnsi="Arial" w:cs="Arial"/>
        </w:rPr>
        <w:t xml:space="preserve">di cui al precedente ordinamento, </w:t>
      </w:r>
      <w:r>
        <w:rPr>
          <w:rFonts w:ascii="Arial" w:hAnsi="Arial" w:cs="Arial"/>
        </w:rPr>
        <w:t>devono essere rilasciati al termine di un corso strutturato sulla base degli insegnamenti tecnico-scientifici impartiti nel corrispondente corso statale (diploma di qualifica rilasciato dagli istituti professionali statali). Ai fini della valutazione di tale corrispondenza, l’attestato deve essere integrato da idonea certificazione comprovante le materie comprese nel piano di studi.</w:t>
      </w:r>
    </w:p>
    <w:p w:rsidR="002B633C" w:rsidRDefault="002B633C">
      <w:pPr>
        <w:spacing w:line="320" w:lineRule="atLeast"/>
        <w:ind w:firstLine="426"/>
        <w:jc w:val="both"/>
        <w:rPr>
          <w:rFonts w:ascii="Book Antiqua" w:hAnsi="Book Antiqua" w:cs="Book Antiqua"/>
        </w:rPr>
      </w:pPr>
      <w:r w:rsidRPr="00D2139F">
        <w:rPr>
          <w:rFonts w:ascii="Arial" w:hAnsi="Arial" w:cs="Arial"/>
          <w:b/>
        </w:rPr>
        <w:t>2.5</w:t>
      </w:r>
      <w:r>
        <w:rPr>
          <w:rFonts w:ascii="Arial" w:hAnsi="Arial" w:cs="Arial"/>
        </w:rPr>
        <w:t xml:space="preserve"> Ai fini dell’accesso al concorso essi sono valutati con le medesime modalità previste per l’inclusione del candidato nei corrispondenti elenchi provinciali per le supplenze.</w:t>
      </w:r>
    </w:p>
    <w:p w:rsidR="002B633C" w:rsidRDefault="002B633C">
      <w:pPr>
        <w:spacing w:line="320" w:lineRule="atLeast"/>
        <w:ind w:firstLine="426"/>
        <w:jc w:val="both"/>
        <w:rPr>
          <w:rFonts w:ascii="Arial" w:hAnsi="Arial" w:cs="Arial"/>
        </w:rPr>
      </w:pPr>
      <w:r w:rsidRPr="00D2139F">
        <w:rPr>
          <w:rFonts w:ascii="Arial" w:hAnsi="Arial" w:cs="Arial"/>
          <w:b/>
        </w:rPr>
        <w:t>2.6</w:t>
      </w:r>
      <w:r>
        <w:rPr>
          <w:rFonts w:ascii="Arial" w:hAnsi="Arial" w:cs="Arial"/>
        </w:rPr>
        <w:t xml:space="preserve"> Sono, altresì, validi per l’ammissione al concorso i titoli richiesti dall’ordinamento vigente all’epoca dell’inserimento nella graduatoria provinciale ad esaurimento o negli elenchi provinciali per le supplenze statali corrispondent</w:t>
      </w:r>
      <w:r w:rsidR="00CB4D1A">
        <w:rPr>
          <w:rFonts w:ascii="Arial" w:hAnsi="Arial" w:cs="Arial"/>
        </w:rPr>
        <w:t>i</w:t>
      </w:r>
      <w:r>
        <w:rPr>
          <w:rFonts w:ascii="Arial" w:hAnsi="Arial" w:cs="Arial"/>
        </w:rPr>
        <w:t xml:space="preserve"> al profilo cui si concorre, nei confronti dei candidati che siano inseriti nella predetta corrispondente graduatoria o elenchi provinciali.</w:t>
      </w:r>
    </w:p>
    <w:p w:rsidR="002B684D" w:rsidRPr="00E471F1" w:rsidRDefault="002B684D" w:rsidP="002B684D">
      <w:pPr>
        <w:spacing w:line="280" w:lineRule="atLeast"/>
        <w:ind w:right="57" w:firstLine="426"/>
        <w:jc w:val="both"/>
        <w:rPr>
          <w:rFonts w:ascii="Arial" w:hAnsi="Arial" w:cs="Arial"/>
        </w:rPr>
      </w:pPr>
      <w:r w:rsidRPr="00E471F1">
        <w:rPr>
          <w:rFonts w:ascii="Arial" w:hAnsi="Arial" w:cs="Arial"/>
          <w:b/>
        </w:rPr>
        <w:t>2.7</w:t>
      </w:r>
      <w:r>
        <w:rPr>
          <w:rFonts w:ascii="Arial" w:hAnsi="Arial" w:cs="Arial"/>
          <w:b/>
        </w:rPr>
        <w:t xml:space="preserve"> </w:t>
      </w:r>
      <w:r w:rsidRPr="00E471F1">
        <w:rPr>
          <w:rFonts w:ascii="Arial" w:hAnsi="Arial" w:cs="Arial"/>
        </w:rPr>
        <w:t>Per coloro che sono inseriti nelle graduatorie di circolo ed istituto di 3</w:t>
      </w:r>
      <w:r w:rsidR="00CB4D1A">
        <w:rPr>
          <w:rFonts w:ascii="Arial" w:hAnsi="Arial" w:cs="Arial"/>
        </w:rPr>
        <w:t>^</w:t>
      </w:r>
      <w:r w:rsidRPr="00E471F1">
        <w:rPr>
          <w:rFonts w:ascii="Arial" w:hAnsi="Arial" w:cs="Arial"/>
        </w:rPr>
        <w:t xml:space="preserve"> fascia vigente al momento della scadenza della domanda, restano validi, ai fini dell’ammissione per il medesimo profilo professionale, i titoli di studio in base ai quali avevano conseguito a pieno titolo l’inserimento in tali graduatorie.</w:t>
      </w:r>
    </w:p>
    <w:p w:rsidR="002B684D" w:rsidRDefault="002B684D" w:rsidP="002B684D">
      <w:pPr>
        <w:spacing w:line="280" w:lineRule="atLeast"/>
        <w:ind w:right="57" w:firstLine="426"/>
        <w:jc w:val="both"/>
        <w:rPr>
          <w:rFonts w:ascii="Arial" w:hAnsi="Arial" w:cs="Arial"/>
        </w:rPr>
      </w:pPr>
      <w:r>
        <w:rPr>
          <w:rFonts w:ascii="Arial" w:hAnsi="Arial" w:cs="Arial"/>
        </w:rPr>
        <w:t xml:space="preserve"> </w:t>
      </w:r>
      <w:r w:rsidRPr="004A5D1A">
        <w:rPr>
          <w:rFonts w:ascii="Arial" w:hAnsi="Arial" w:cs="Arial"/>
          <w:b/>
        </w:rPr>
        <w:t>2.8</w:t>
      </w:r>
      <w:r>
        <w:rPr>
          <w:rFonts w:ascii="Arial" w:hAnsi="Arial" w:cs="Arial"/>
        </w:rPr>
        <w:t xml:space="preserve"> I titoli di studio conseguiti all’estero sono validi, ai fini dell’accesso, solo se siano stati dichiarati equipollenti, ovvero con riserva nelle more dell’equipollenza, ai sensi della normativa vigente, al corrispondente titolo italiano e, ai fini dell’attribuzione del punteggio come altri titoli di cui alla lettera A delle tabelle di valutazione annesse al presente decreto, se siano debitamente tradotti e certificati dalla competente Autorità Diplomatica Italiana.</w:t>
      </w:r>
    </w:p>
    <w:p w:rsidR="002B684D" w:rsidRDefault="002B684D">
      <w:pPr>
        <w:spacing w:line="320" w:lineRule="atLeast"/>
        <w:ind w:firstLine="426"/>
        <w:jc w:val="both"/>
        <w:rPr>
          <w:rFonts w:ascii="Book Antiqua" w:hAnsi="Book Antiqua" w:cs="Book Antiqua"/>
        </w:rPr>
      </w:pPr>
    </w:p>
    <w:p w:rsidR="002B633C" w:rsidRDefault="002B633C">
      <w:pPr>
        <w:spacing w:line="280" w:lineRule="atLeast"/>
        <w:ind w:right="57" w:firstLine="426"/>
        <w:jc w:val="both"/>
        <w:rPr>
          <w:rFonts w:ascii="Book Antiqua" w:hAnsi="Book Antiqua" w:cs="Book Antiqua"/>
        </w:rPr>
      </w:pPr>
      <w:r w:rsidRPr="00D2139F">
        <w:rPr>
          <w:rFonts w:ascii="Arial" w:hAnsi="Arial" w:cs="Arial"/>
          <w:b/>
        </w:rPr>
        <w:t>2.</w:t>
      </w:r>
      <w:r w:rsidR="002B684D" w:rsidRPr="00D2139F">
        <w:rPr>
          <w:rFonts w:ascii="Arial" w:hAnsi="Arial" w:cs="Arial"/>
          <w:b/>
        </w:rPr>
        <w:t>9</w:t>
      </w:r>
      <w:r>
        <w:rPr>
          <w:rFonts w:ascii="Arial" w:hAnsi="Arial" w:cs="Arial"/>
        </w:rPr>
        <w:t xml:space="preserve"> Il servizio prestato con rapporto di lavoro a tempo parziale è valutato per intero secondo i valori espressi nella corrispondente tabella di valutazione dei titoli a decorrere dall’anno scolastico 2004/05.</w:t>
      </w:r>
    </w:p>
    <w:p w:rsidR="002B633C" w:rsidRDefault="002B684D">
      <w:pPr>
        <w:spacing w:line="320" w:lineRule="atLeast"/>
        <w:ind w:firstLine="426"/>
        <w:jc w:val="both"/>
        <w:rPr>
          <w:rFonts w:ascii="Book Antiqua" w:hAnsi="Book Antiqua" w:cs="Book Antiqua"/>
        </w:rPr>
      </w:pPr>
      <w:r w:rsidRPr="00D2139F">
        <w:rPr>
          <w:rFonts w:ascii="Arial" w:hAnsi="Arial" w:cs="Arial"/>
          <w:b/>
        </w:rPr>
        <w:t>2.10</w:t>
      </w:r>
      <w:r>
        <w:rPr>
          <w:rFonts w:ascii="Arial" w:hAnsi="Arial" w:cs="Arial"/>
        </w:rPr>
        <w:t xml:space="preserve"> </w:t>
      </w:r>
      <w:r w:rsidR="002B633C">
        <w:rPr>
          <w:rFonts w:ascii="Arial" w:hAnsi="Arial" w:cs="Arial"/>
        </w:rPr>
        <w:t>I requisiti di cui al presente articolo debbono essere posseduti alla data di scadenza della domanda di ammissione al concorso</w:t>
      </w:r>
      <w:r w:rsidR="00BF6CBE">
        <w:rPr>
          <w:rFonts w:ascii="Arial" w:hAnsi="Arial" w:cs="Arial"/>
        </w:rPr>
        <w:t xml:space="preserve"> </w:t>
      </w:r>
      <w:r w:rsidR="00BF6CBE" w:rsidRPr="00BF6CBE">
        <w:rPr>
          <w:rFonts w:ascii="Arial" w:hAnsi="Arial" w:cs="Arial"/>
          <w:b/>
        </w:rPr>
        <w:t>30/04/2015</w:t>
      </w:r>
      <w:r w:rsidR="002B633C">
        <w:rPr>
          <w:rFonts w:ascii="Arial" w:hAnsi="Arial" w:cs="Arial"/>
        </w:rPr>
        <w:t>.</w:t>
      </w:r>
    </w:p>
    <w:p w:rsidR="002B633C" w:rsidRDefault="002B633C">
      <w:pPr>
        <w:spacing w:line="320" w:lineRule="atLeast"/>
        <w:ind w:left="283" w:hanging="283"/>
        <w:jc w:val="both"/>
        <w:rPr>
          <w:rFonts w:ascii="Book Antiqua" w:hAnsi="Book Antiqua" w:cs="Book Antiqua"/>
        </w:rPr>
      </w:pPr>
      <w:r>
        <w:rPr>
          <w:rFonts w:ascii="Arial" w:hAnsi="Arial" w:cs="Arial"/>
        </w:rPr>
        <w:t> </w:t>
      </w:r>
    </w:p>
    <w:p w:rsidR="002B633C" w:rsidRDefault="002B633C">
      <w:pPr>
        <w:spacing w:line="320" w:lineRule="atLeast"/>
        <w:ind w:left="283" w:hanging="283"/>
        <w:jc w:val="both"/>
        <w:rPr>
          <w:rFonts w:ascii="Book Antiqua" w:hAnsi="Book Antiqua" w:cs="Book Antiqua"/>
        </w:rPr>
      </w:pPr>
      <w:r>
        <w:rPr>
          <w:rFonts w:ascii="Arial" w:hAnsi="Arial" w:cs="Arial"/>
        </w:rPr>
        <w:t>______________________</w:t>
      </w:r>
    </w:p>
    <w:p w:rsidR="002B633C" w:rsidRDefault="002B633C">
      <w:pPr>
        <w:spacing w:line="320" w:lineRule="atLeast"/>
        <w:ind w:left="284" w:firstLine="540"/>
        <w:jc w:val="both"/>
        <w:rPr>
          <w:rFonts w:ascii="Book Antiqua" w:hAnsi="Book Antiqua" w:cs="Book Antiqua"/>
          <w:sz w:val="20"/>
          <w:szCs w:val="20"/>
        </w:rPr>
      </w:pPr>
      <w:r w:rsidRPr="00D2139F">
        <w:rPr>
          <w:rFonts w:ascii="Arial" w:hAnsi="Arial" w:cs="Arial"/>
          <w:b/>
          <w:sz w:val="20"/>
          <w:szCs w:val="20"/>
        </w:rPr>
        <w:t>( 1 )</w:t>
      </w:r>
      <w:r>
        <w:rPr>
          <w:rFonts w:ascii="Arial" w:hAnsi="Arial" w:cs="Arial"/>
          <w:sz w:val="20"/>
          <w:szCs w:val="20"/>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AC059E">
        <w:rPr>
          <w:rFonts w:ascii="Arial" w:hAnsi="Arial" w:cs="Arial"/>
          <w:sz w:val="20"/>
          <w:szCs w:val="20"/>
        </w:rPr>
        <w:t>6</w:t>
      </w:r>
      <w:r>
        <w:rPr>
          <w:rFonts w:ascii="Arial" w:hAnsi="Arial" w:cs="Arial"/>
          <w:sz w:val="20"/>
          <w:szCs w:val="20"/>
        </w:rPr>
        <w:t>/0</w:t>
      </w:r>
      <w:r w:rsidR="00AC059E">
        <w:rPr>
          <w:rFonts w:ascii="Arial" w:hAnsi="Arial" w:cs="Arial"/>
          <w:sz w:val="20"/>
          <w:szCs w:val="20"/>
        </w:rPr>
        <w:t>9</w:t>
      </w:r>
      <w:r>
        <w:rPr>
          <w:rFonts w:ascii="Arial" w:hAnsi="Arial" w:cs="Arial"/>
          <w:sz w:val="20"/>
          <w:szCs w:val="20"/>
        </w:rPr>
        <w:t xml:space="preserve"> (congedi parentali).</w:t>
      </w:r>
    </w:p>
    <w:p w:rsidR="002B633C" w:rsidRDefault="002B633C">
      <w:pPr>
        <w:spacing w:line="320" w:lineRule="atLeast"/>
        <w:ind w:left="284" w:firstLine="540"/>
        <w:jc w:val="both"/>
        <w:rPr>
          <w:rFonts w:ascii="Book Antiqua" w:hAnsi="Book Antiqua" w:cs="Book Antiqua"/>
          <w:sz w:val="20"/>
          <w:szCs w:val="20"/>
        </w:rPr>
      </w:pPr>
      <w:r>
        <w:rPr>
          <w:rFonts w:ascii="Arial" w:hAnsi="Arial" w:cs="Arial"/>
          <w:sz w:val="20"/>
          <w:szCs w:val="20"/>
        </w:rPr>
        <w:t>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D.L.vo 297/94.</w:t>
      </w:r>
    </w:p>
    <w:p w:rsidR="002B633C" w:rsidRDefault="002B633C">
      <w:pPr>
        <w:spacing w:line="320" w:lineRule="atLeast"/>
        <w:ind w:left="284" w:firstLine="540"/>
        <w:jc w:val="both"/>
        <w:rPr>
          <w:rFonts w:ascii="Book Antiqua" w:hAnsi="Book Antiqua" w:cs="Book Antiqua"/>
          <w:sz w:val="20"/>
          <w:szCs w:val="20"/>
        </w:rPr>
      </w:pPr>
      <w:r>
        <w:rPr>
          <w:rFonts w:ascii="Arial" w:hAnsi="Arial" w:cs="Arial"/>
          <w:sz w:val="20"/>
          <w:szCs w:val="20"/>
        </w:rPr>
        <w:t>I periodi di assenza dal lavoro non retribuiti che non interrompono l’anzianità di servizio (congedi parentali, sciopero) sono computabili , anche, ai fini del raggiungimento del biennio di servizio richiesto per l’accesso ai concorsi di cui all’art.554 del D.Lvo 297/94.</w:t>
      </w:r>
    </w:p>
    <w:p w:rsidR="002B633C" w:rsidRDefault="002B633C">
      <w:pPr>
        <w:spacing w:line="320" w:lineRule="atLeast"/>
        <w:ind w:left="284" w:firstLine="567"/>
        <w:jc w:val="both"/>
        <w:rPr>
          <w:rFonts w:ascii="Book Antiqua" w:hAnsi="Book Antiqua" w:cs="Book Antiqua"/>
          <w:sz w:val="20"/>
          <w:szCs w:val="20"/>
        </w:rPr>
      </w:pPr>
      <w:r>
        <w:rPr>
          <w:rFonts w:ascii="Arial" w:hAnsi="Arial" w:cs="Arial"/>
          <w:sz w:val="20"/>
          <w:szCs w:val="20"/>
        </w:rPr>
        <w:t>In tale computo rientrano ,comunque, tutti i periodi per i quali sia stata erogata remunerazione anche parziale, ivi compresi i periodi di congedi parentali di cui agli artt.32 e 33 del D.L.vo 151/2001 e successive modificazioni ed integrazioni retribuiti al 30% nonché i periodi di assenza disciplinati dai commi 4 e 10 dell’art.19 del CCNL 2002-2005 (artt. 12-19 del CCNL).</w:t>
      </w:r>
    </w:p>
    <w:p w:rsidR="002B633C" w:rsidRDefault="002B633C">
      <w:pPr>
        <w:spacing w:line="320" w:lineRule="atLeast"/>
        <w:ind w:left="284" w:firstLine="567"/>
        <w:jc w:val="both"/>
        <w:rPr>
          <w:rFonts w:ascii="Book Antiqua" w:hAnsi="Book Antiqua" w:cs="Book Antiqua"/>
          <w:sz w:val="20"/>
          <w:szCs w:val="20"/>
        </w:rPr>
      </w:pPr>
      <w:r w:rsidRPr="00D2139F">
        <w:rPr>
          <w:rFonts w:ascii="Arial" w:hAnsi="Arial" w:cs="Arial"/>
          <w:b/>
          <w:sz w:val="20"/>
          <w:szCs w:val="20"/>
        </w:rPr>
        <w:t>( 2 )</w:t>
      </w:r>
      <w:r>
        <w:rPr>
          <w:rFonts w:ascii="Arial" w:hAnsi="Arial" w:cs="Arial"/>
          <w:sz w:val="20"/>
          <w:szCs w:val="20"/>
        </w:rPr>
        <w:t xml:space="preserve"> I 24 mesi di servizio, anche non continuativi, vanno calcolati considerando :</w:t>
      </w:r>
    </w:p>
    <w:p w:rsidR="002B633C" w:rsidRDefault="002B633C">
      <w:pPr>
        <w:spacing w:line="320" w:lineRule="atLeast"/>
        <w:ind w:left="284"/>
        <w:jc w:val="both"/>
        <w:rPr>
          <w:rFonts w:ascii="Book Antiqua" w:hAnsi="Book Antiqua" w:cs="Book Antiqua"/>
          <w:sz w:val="20"/>
          <w:szCs w:val="20"/>
        </w:rPr>
      </w:pPr>
      <w:r>
        <w:rPr>
          <w:rFonts w:ascii="Arial" w:hAnsi="Arial" w:cs="Arial"/>
          <w:sz w:val="20"/>
          <w:szCs w:val="20"/>
        </w:rPr>
        <w:t>-  come da calendario i mesi interi, risultando irrilevante il numero dei giorni di cui ogni singolo mese è composto;</w:t>
      </w:r>
    </w:p>
    <w:p w:rsidR="002B633C" w:rsidRDefault="002B633C">
      <w:pPr>
        <w:spacing w:line="320" w:lineRule="atLeast"/>
        <w:ind w:left="284"/>
        <w:jc w:val="both"/>
        <w:rPr>
          <w:rFonts w:ascii="Book Antiqua" w:hAnsi="Book Antiqua" w:cs="Book Antiqua"/>
          <w:sz w:val="20"/>
          <w:szCs w:val="20"/>
        </w:rPr>
      </w:pPr>
      <w:r>
        <w:rPr>
          <w:rFonts w:ascii="Arial" w:hAnsi="Arial" w:cs="Arial"/>
          <w:sz w:val="20"/>
          <w:szCs w:val="20"/>
        </w:rPr>
        <w:t>- in ragione di un mese ogni 30 gg. la somma delle frazioni di mese;</w:t>
      </w:r>
    </w:p>
    <w:p w:rsidR="002B633C" w:rsidRDefault="002B633C">
      <w:pPr>
        <w:spacing w:line="320" w:lineRule="atLeast"/>
        <w:ind w:left="284"/>
        <w:jc w:val="both"/>
        <w:rPr>
          <w:rFonts w:ascii="Book Antiqua" w:hAnsi="Book Antiqua" w:cs="Book Antiqua"/>
          <w:sz w:val="20"/>
          <w:szCs w:val="20"/>
        </w:rPr>
      </w:pPr>
      <w:r>
        <w:rPr>
          <w:rFonts w:ascii="Arial" w:hAnsi="Arial" w:cs="Arial"/>
          <w:sz w:val="20"/>
          <w:szCs w:val="20"/>
        </w:rPr>
        <w:t>- come mese intero, la eventuale frazione di mese residua superiore a 15 gg:</w:t>
      </w:r>
    </w:p>
    <w:p w:rsidR="002B633C" w:rsidRDefault="002B633C">
      <w:pPr>
        <w:spacing w:line="320" w:lineRule="atLeast"/>
        <w:ind w:left="284" w:firstLine="567"/>
        <w:jc w:val="both"/>
        <w:rPr>
          <w:rFonts w:ascii="Book Antiqua" w:hAnsi="Book Antiqua" w:cs="Book Antiqua"/>
          <w:sz w:val="20"/>
          <w:szCs w:val="20"/>
        </w:rPr>
      </w:pPr>
      <w:r>
        <w:rPr>
          <w:rFonts w:ascii="Arial" w:hAnsi="Arial" w:cs="Arial"/>
          <w:sz w:val="20"/>
          <w:szCs w:val="20"/>
        </w:rPr>
        <w:t>Non è pertanto ammissibile un computo basato sull’espressione di tutto il servizio in giorni riconducendoli poi a mese mediante una divisione per trenta.</w:t>
      </w:r>
    </w:p>
    <w:p w:rsidR="002B633C" w:rsidRDefault="002B633C">
      <w:pPr>
        <w:spacing w:line="320" w:lineRule="atLeast"/>
        <w:ind w:left="284" w:firstLine="540"/>
        <w:jc w:val="both"/>
        <w:rPr>
          <w:rFonts w:ascii="Arial" w:hAnsi="Arial" w:cs="Arial"/>
          <w:sz w:val="20"/>
          <w:szCs w:val="20"/>
        </w:rPr>
      </w:pPr>
      <w:r>
        <w:rPr>
          <w:rFonts w:ascii="Arial" w:hAnsi="Arial" w:cs="Arial"/>
          <w:sz w:val="20"/>
          <w:szCs w:val="20"/>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Pr>
          <w:rFonts w:ascii="Arial" w:hAnsi="Arial" w:cs="Arial"/>
          <w:sz w:val="20"/>
          <w:szCs w:val="20"/>
        </w:rPr>
        <w:t>ltimo mese, come da calendario.</w:t>
      </w:r>
      <w:bookmarkEnd w:id="2"/>
    </w:p>
    <w:p w:rsidR="002B633C" w:rsidRDefault="002B633C">
      <w:pPr>
        <w:spacing w:line="320" w:lineRule="atLeast"/>
        <w:ind w:left="284" w:firstLine="540"/>
        <w:jc w:val="both"/>
        <w:rPr>
          <w:rFonts w:ascii="Arial" w:hAnsi="Arial" w:cs="Arial"/>
          <w:sz w:val="20"/>
          <w:szCs w:val="20"/>
        </w:rPr>
      </w:pPr>
    </w:p>
    <w:p w:rsidR="002B633C" w:rsidRDefault="002B633C">
      <w:pPr>
        <w:spacing w:line="320" w:lineRule="atLeast"/>
        <w:ind w:left="284" w:firstLine="540"/>
        <w:jc w:val="both"/>
        <w:rPr>
          <w:rFonts w:ascii="Book Antiqua" w:hAnsi="Book Antiqua" w:cs="Book Antiqua"/>
          <w:sz w:val="20"/>
          <w:szCs w:val="20"/>
        </w:rPr>
      </w:pPr>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t>Art. 3</w:t>
      </w:r>
      <w:r>
        <w:rPr>
          <w:rFonts w:ascii="Arial" w:hAnsi="Arial" w:cs="Arial"/>
          <w:b/>
          <w:bCs/>
        </w:rPr>
        <w:br/>
        <w:t>Aggiornamento del punteggio dei candidati</w:t>
      </w:r>
      <w:r>
        <w:rPr>
          <w:rFonts w:ascii="Arial" w:hAnsi="Arial" w:cs="Arial"/>
          <w:b/>
          <w:bCs/>
        </w:rPr>
        <w:br/>
        <w:t> inseriti nella graduatoria permanente</w:t>
      </w:r>
    </w:p>
    <w:p w:rsidR="002B633C" w:rsidRDefault="002B633C">
      <w:pPr>
        <w:spacing w:line="240" w:lineRule="atLeast"/>
        <w:ind w:left="284" w:right="57"/>
        <w:jc w:val="center"/>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3.1</w:t>
      </w:r>
      <w:r>
        <w:rPr>
          <w:rFonts w:ascii="Arial" w:hAnsi="Arial" w:cs="Arial"/>
        </w:rPr>
        <w:t xml:space="preserve"> I candidati inseriti nella graduatoria permanente costituita in ogni provincia, possono:</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a)</w:t>
      </w:r>
      <w:r>
        <w:rPr>
          <w:rFonts w:ascii="Arial" w:hAnsi="Arial" w:cs="Arial"/>
        </w:rPr>
        <w:t xml:space="preserve"> chiedere l’aggiornamento del punteggio con cui sono inseriti in graduatoria;</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b)</w:t>
      </w:r>
      <w:r>
        <w:rPr>
          <w:rFonts w:ascii="Arial" w:hAnsi="Arial" w:cs="Arial"/>
        </w:rPr>
        <w:t xml:space="preserve"> chiedere l’aggiornamento di titoli di preferenza e/o di riserva;</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c)</w:t>
      </w:r>
      <w:r>
        <w:rPr>
          <w:rFonts w:ascii="Arial" w:hAnsi="Arial" w:cs="Arial"/>
        </w:rPr>
        <w:t xml:space="preserve"> non produrre alcuna domanda.</w:t>
      </w:r>
    </w:p>
    <w:p w:rsidR="002B633C" w:rsidRDefault="002B633C">
      <w:pPr>
        <w:spacing w:line="280" w:lineRule="atLeast"/>
        <w:ind w:right="57" w:firstLine="284"/>
        <w:jc w:val="both"/>
        <w:rPr>
          <w:rFonts w:ascii="Book Antiqua" w:hAnsi="Book Antiqua" w:cs="Book Antiqua"/>
        </w:rPr>
      </w:pPr>
      <w:r w:rsidRPr="00D2139F">
        <w:rPr>
          <w:rFonts w:ascii="Arial" w:hAnsi="Arial" w:cs="Arial"/>
          <w:b/>
        </w:rPr>
        <w:lastRenderedPageBreak/>
        <w:t>3.2</w:t>
      </w:r>
      <w:r>
        <w:rPr>
          <w:rFonts w:ascii="Arial" w:hAnsi="Arial" w:cs="Arial"/>
        </w:rPr>
        <w:t xml:space="preserve"> Per il personale che presenta la domanda di cui al precedente comma 1, lettera a), e b),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della allegata tabella  A/2 . L’aggiornamento è effettuato sulla base dei titoli di preferenza e di riserva.</w:t>
      </w:r>
    </w:p>
    <w:p w:rsidR="002B633C" w:rsidRDefault="002B633C">
      <w:pPr>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315864" w:rsidRDefault="00315864" w:rsidP="00315864">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315864" w:rsidRPr="00E87907" w:rsidRDefault="00315864" w:rsidP="00315864">
      <w:pPr>
        <w:spacing w:line="320" w:lineRule="atLeast"/>
        <w:jc w:val="both"/>
        <w:rPr>
          <w:rFonts w:ascii="Arial" w:hAnsi="Arial" w:cs="Arial"/>
          <w:b/>
        </w:rPr>
      </w:pPr>
      <w:r>
        <w:rPr>
          <w:rFonts w:ascii="Arial" w:hAnsi="Arial" w:cs="Arial"/>
          <w:b/>
        </w:rPr>
        <w:t>Tale servizio sarà valutato con il medesimo punteggio attribuito, nella tabella di valutazione dei titoli, al servizio prestato alle dipendenze di amministrazioni statali.</w:t>
      </w:r>
    </w:p>
    <w:p w:rsidR="00315864" w:rsidRDefault="00315864" w:rsidP="00315864">
      <w:pPr>
        <w:tabs>
          <w:tab w:val="left" w:pos="6804"/>
        </w:tabs>
        <w:spacing w:line="280" w:lineRule="atLeast"/>
        <w:ind w:right="57"/>
        <w:jc w:val="both"/>
        <w:rPr>
          <w:rFonts w:ascii="Arial" w:hAnsi="Arial" w:cs="Arial"/>
        </w:rPr>
      </w:pPr>
    </w:p>
    <w:p w:rsidR="00315864" w:rsidRDefault="00315864">
      <w:pPr>
        <w:spacing w:line="280" w:lineRule="atLeast"/>
        <w:ind w:right="57" w:firstLine="567"/>
        <w:jc w:val="both"/>
        <w:rPr>
          <w:rFonts w:ascii="Book Antiqua" w:hAnsi="Book Antiqua" w:cs="Book Antiqua"/>
        </w:rPr>
      </w:pPr>
    </w:p>
    <w:p w:rsidR="002B633C" w:rsidRDefault="002B633C">
      <w:pPr>
        <w:spacing w:line="280" w:lineRule="atLeast"/>
        <w:ind w:right="57" w:firstLine="510"/>
        <w:jc w:val="both"/>
        <w:rPr>
          <w:rFonts w:ascii="Book Antiqua" w:hAnsi="Book Antiqua" w:cs="Book Antiqua"/>
        </w:rPr>
      </w:pPr>
      <w:r>
        <w:rPr>
          <w:rFonts w:ascii="Arial" w:hAnsi="Arial" w:cs="Arial"/>
        </w:rPr>
        <w:t> 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2B633C" w:rsidRDefault="002B633C">
      <w:pPr>
        <w:spacing w:line="280" w:lineRule="atLeast"/>
        <w:ind w:right="57" w:firstLine="284"/>
        <w:jc w:val="both"/>
        <w:rPr>
          <w:rFonts w:ascii="Book Antiqua" w:hAnsi="Book Antiqua" w:cs="Book Antiqua"/>
        </w:rPr>
      </w:pPr>
      <w:r w:rsidRPr="00D2139F">
        <w:rPr>
          <w:rFonts w:ascii="Arial" w:hAnsi="Arial" w:cs="Arial"/>
          <w:b/>
        </w:rPr>
        <w:t>3.3</w:t>
      </w:r>
      <w:r>
        <w:rPr>
          <w:rFonts w:ascii="Arial" w:hAnsi="Arial" w:cs="Arial"/>
        </w:rPr>
        <w:t xml:space="preserve"> I candidati di cui al precedente comma 1, lettera c), mantengono con il medesimo punteggio l’iscrizione nella graduatoria permanente.</w:t>
      </w:r>
    </w:p>
    <w:p w:rsidR="002B633C" w:rsidRDefault="002B633C">
      <w:pPr>
        <w:spacing w:line="320" w:lineRule="atLeast"/>
        <w:ind w:left="284"/>
        <w:jc w:val="center"/>
        <w:rPr>
          <w:rFonts w:ascii="Arial" w:hAnsi="Arial" w:cs="Arial"/>
        </w:rPr>
      </w:pPr>
      <w:r>
        <w:rPr>
          <w:rFonts w:ascii="Arial" w:hAnsi="Arial" w:cs="Arial"/>
        </w:rPr>
        <w:t> </w:t>
      </w:r>
    </w:p>
    <w:p w:rsidR="002B633C" w:rsidRDefault="002B633C" w:rsidP="0019273F">
      <w:pPr>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b/>
          <w:bCs/>
        </w:rPr>
        <w:br/>
      </w:r>
      <w:r>
        <w:rPr>
          <w:rFonts w:ascii="Arial" w:hAnsi="Arial" w:cs="Arial"/>
        </w:rPr>
        <w:br/>
      </w:r>
      <w:r w:rsidRPr="00D2139F">
        <w:rPr>
          <w:rFonts w:ascii="Arial" w:hAnsi="Arial" w:cs="Arial"/>
          <w:b/>
        </w:rPr>
        <w:t>4.1</w:t>
      </w:r>
      <w:r>
        <w:rPr>
          <w:rFonts w:ascii="Arial" w:hAnsi="Arial" w:cs="Arial"/>
        </w:rPr>
        <w:t xml:space="preserve"> La domanda di ammissione dei candidati che concorrono per l’inclusione nella graduatoria permanente provinciale in cui non siano stati precedentemente inseriti (All.B/1) deve essere presentata in una sola provincia individuata nell’ordine che segue:</w:t>
      </w:r>
    </w:p>
    <w:p w:rsidR="002B633C" w:rsidRDefault="002B633C">
      <w:pPr>
        <w:spacing w:line="280" w:lineRule="atLeast"/>
        <w:ind w:right="57" w:firstLine="426"/>
        <w:jc w:val="both"/>
        <w:rPr>
          <w:rFonts w:ascii="Book Antiqua" w:hAnsi="Book Antiqua" w:cs="Book Antiqua"/>
        </w:rPr>
      </w:pPr>
      <w:r w:rsidRPr="00D2139F">
        <w:rPr>
          <w:rFonts w:ascii="Arial" w:hAnsi="Arial" w:cs="Arial"/>
          <w:b/>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2B633C" w:rsidRDefault="002B633C">
      <w:pPr>
        <w:spacing w:line="280" w:lineRule="atLeast"/>
        <w:ind w:right="57" w:firstLine="426"/>
        <w:jc w:val="both"/>
        <w:rPr>
          <w:rFonts w:ascii="Book Antiqua" w:hAnsi="Book Antiqua" w:cs="Book Antiqua"/>
        </w:rPr>
      </w:pPr>
      <w:r w:rsidRPr="00D2139F">
        <w:rPr>
          <w:rFonts w:ascii="Arial" w:hAnsi="Arial" w:cs="Arial"/>
          <w:b/>
        </w:rPr>
        <w:t>b)</w:t>
      </w:r>
      <w:r>
        <w:rPr>
          <w:rFonts w:ascii="Arial" w:hAnsi="Arial" w:cs="Arial"/>
        </w:rPr>
        <w:t xml:space="preserve"> la provincia in cui il candidato sia inserito nella graduatoria provinciale ad esaurimento o negli elenchi provinciali  per le supplenze nelle scuole statali relativi al medesimo profilo professionale cui concorre, qualora non sia in servizio come previsto dalla precedente lettera a);</w:t>
      </w:r>
    </w:p>
    <w:p w:rsidR="002B633C" w:rsidRDefault="002B633C">
      <w:pPr>
        <w:spacing w:line="280" w:lineRule="atLeast"/>
        <w:ind w:right="57" w:firstLine="426"/>
        <w:jc w:val="both"/>
        <w:rPr>
          <w:rFonts w:ascii="Book Antiqua" w:hAnsi="Book Antiqua" w:cs="Book Antiqua"/>
        </w:rPr>
      </w:pPr>
      <w:r w:rsidRPr="00D2139F">
        <w:rPr>
          <w:rFonts w:ascii="Arial" w:hAnsi="Arial" w:cs="Arial"/>
          <w:b/>
        </w:rPr>
        <w:t>c)</w:t>
      </w:r>
      <w:r>
        <w:rPr>
          <w:rFonts w:ascii="Arial" w:hAnsi="Arial" w:cs="Arial"/>
        </w:rPr>
        <w:t xml:space="preserve"> la provincia in cui </w:t>
      </w:r>
      <w:r w:rsidR="00AC059E">
        <w:rPr>
          <w:rFonts w:ascii="Arial" w:hAnsi="Arial" w:cs="Arial"/>
        </w:rPr>
        <w:t>il candidato sia inserito, a pieno titolo, nelle graduatorie di circolo e di istituto di 3</w:t>
      </w:r>
      <w:r w:rsidR="00CB4D1A">
        <w:rPr>
          <w:rFonts w:ascii="Arial" w:hAnsi="Arial" w:cs="Arial"/>
        </w:rPr>
        <w:t>^</w:t>
      </w:r>
      <w:r w:rsidR="00AC059E">
        <w:rPr>
          <w:rFonts w:ascii="Arial" w:hAnsi="Arial" w:cs="Arial"/>
        </w:rPr>
        <w:t xml:space="preserve"> fascia per </w:t>
      </w:r>
      <w:r>
        <w:rPr>
          <w:rFonts w:ascii="Arial" w:hAnsi="Arial" w:cs="Arial"/>
        </w:rPr>
        <w:t>il conferimento di supplenze temporanee</w:t>
      </w:r>
      <w:r w:rsidR="00AC059E">
        <w:rPr>
          <w:rFonts w:ascii="Arial" w:hAnsi="Arial" w:cs="Arial"/>
        </w:rPr>
        <w:t xml:space="preserve"> relativ</w:t>
      </w:r>
      <w:r w:rsidR="00CB4D1A">
        <w:rPr>
          <w:rFonts w:ascii="Arial" w:hAnsi="Arial" w:cs="Arial"/>
        </w:rPr>
        <w:t>e</w:t>
      </w:r>
      <w:r>
        <w:rPr>
          <w:rFonts w:ascii="Arial" w:hAnsi="Arial" w:cs="Arial"/>
        </w:rPr>
        <w:t xml:space="preserve"> al medesimo profilo professionale cui concorre, qualora non ricorrano le condizioni di cui alle lettere a) e b).</w:t>
      </w:r>
    </w:p>
    <w:p w:rsidR="002B633C" w:rsidRDefault="002B633C">
      <w:pPr>
        <w:spacing w:line="280" w:lineRule="atLeast"/>
        <w:ind w:right="57" w:firstLine="426"/>
        <w:jc w:val="both"/>
        <w:rPr>
          <w:rFonts w:ascii="Book Antiqua" w:hAnsi="Book Antiqua" w:cs="Book Antiqua"/>
        </w:rPr>
      </w:pPr>
      <w:r>
        <w:rPr>
          <w:rFonts w:ascii="Arial" w:hAnsi="Arial" w:cs="Arial"/>
        </w:rPr>
        <w:t xml:space="preserve">La domanda dei candidati non inseriti nella graduatoria permanente provinciale (All. </w:t>
      </w:r>
      <w:r w:rsidRPr="00D2139F">
        <w:rPr>
          <w:rFonts w:ascii="Arial" w:hAnsi="Arial" w:cs="Arial"/>
          <w:b/>
        </w:rPr>
        <w:t>B/1</w:t>
      </w:r>
      <w:r>
        <w:rPr>
          <w:rFonts w:ascii="Arial" w:hAnsi="Arial" w:cs="Arial"/>
        </w:rPr>
        <w:t>) deve essere inoltrata esclusivamente al</w:t>
      </w:r>
      <w:r w:rsidR="00047AE2">
        <w:rPr>
          <w:rFonts w:ascii="Arial" w:hAnsi="Arial" w:cs="Arial"/>
        </w:rPr>
        <w:t>l’Ufficio Scolastico Provinciale</w:t>
      </w:r>
      <w:r>
        <w:rPr>
          <w:rFonts w:ascii="Arial" w:hAnsi="Arial" w:cs="Arial"/>
        </w:rPr>
        <w:t xml:space="preserve"> della provincia in cui sia istituito l’organico concernente il profilo professionale richiesto. </w:t>
      </w:r>
    </w:p>
    <w:p w:rsidR="002B633C" w:rsidRDefault="002B633C">
      <w:pPr>
        <w:spacing w:line="280" w:lineRule="atLeast"/>
        <w:ind w:right="57" w:firstLine="426"/>
        <w:jc w:val="both"/>
        <w:rPr>
          <w:rFonts w:ascii="Book Antiqua" w:hAnsi="Book Antiqua" w:cs="Book Antiqua"/>
        </w:rPr>
      </w:pPr>
      <w:r w:rsidRPr="00D2139F">
        <w:rPr>
          <w:rFonts w:ascii="Arial" w:hAnsi="Arial" w:cs="Arial"/>
          <w:b/>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(All </w:t>
      </w:r>
      <w:r w:rsidRPr="00D2139F">
        <w:rPr>
          <w:rFonts w:ascii="Arial" w:hAnsi="Arial" w:cs="Arial"/>
          <w:b/>
        </w:rPr>
        <w:t>B/2</w:t>
      </w:r>
      <w:r>
        <w:rPr>
          <w:rFonts w:ascii="Arial" w:hAnsi="Arial" w:cs="Arial"/>
        </w:rPr>
        <w:t xml:space="preserve">) esclusivamente nella provincia in cui sono inseriti e per il medesimo profilo professionale. </w:t>
      </w:r>
    </w:p>
    <w:p w:rsidR="002B633C" w:rsidRDefault="002B633C">
      <w:pPr>
        <w:spacing w:line="280" w:lineRule="atLeast"/>
        <w:ind w:right="57" w:firstLine="426"/>
        <w:jc w:val="both"/>
        <w:rPr>
          <w:rFonts w:ascii="Arial" w:hAnsi="Arial" w:cs="Arial"/>
        </w:rPr>
      </w:pPr>
      <w:r w:rsidRPr="00D2139F">
        <w:rPr>
          <w:rFonts w:ascii="Arial" w:hAnsi="Arial" w:cs="Arial"/>
          <w:b/>
        </w:rPr>
        <w:lastRenderedPageBreak/>
        <w:t>4.3</w:t>
      </w:r>
      <w:r>
        <w:rPr>
          <w:rFonts w:ascii="Arial" w:hAnsi="Arial" w:cs="Arial"/>
        </w:rPr>
        <w:t xml:space="preserve"> La domanda di inserimento (All. </w:t>
      </w:r>
      <w:r w:rsidRPr="00D2139F">
        <w:rPr>
          <w:rFonts w:ascii="Arial" w:hAnsi="Arial" w:cs="Arial"/>
          <w:b/>
        </w:rPr>
        <w:t>B/1</w:t>
      </w:r>
      <w:r>
        <w:rPr>
          <w:rFonts w:ascii="Arial" w:hAnsi="Arial" w:cs="Arial"/>
        </w:rPr>
        <w:t>) può essere prodotta per il medesimo profilo professionale in una sola provincia.</w:t>
      </w:r>
    </w:p>
    <w:p w:rsidR="002B633C" w:rsidRDefault="002B633C">
      <w:pPr>
        <w:spacing w:line="280" w:lineRule="atLeast"/>
        <w:ind w:right="57" w:firstLine="426"/>
        <w:jc w:val="both"/>
        <w:rPr>
          <w:rFonts w:ascii="Arial" w:hAnsi="Arial" w:cs="Arial"/>
        </w:rPr>
      </w:pPr>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t>Art.5</w:t>
      </w:r>
      <w:r>
        <w:rPr>
          <w:rFonts w:ascii="Arial" w:hAnsi="Arial" w:cs="Arial"/>
          <w:b/>
          <w:bCs/>
        </w:rPr>
        <w:br/>
        <w:t>Utilizzazioni delle graduatorie permanenti</w:t>
      </w:r>
    </w:p>
    <w:p w:rsidR="002B633C" w:rsidRDefault="002B633C">
      <w:pPr>
        <w:spacing w:line="240" w:lineRule="atLeast"/>
        <w:ind w:left="284" w:right="57"/>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5.2</w:t>
      </w:r>
      <w:r>
        <w:rPr>
          <w:rFonts w:ascii="Arial" w:hAnsi="Arial" w:cs="Arial"/>
        </w:rPr>
        <w:t xml:space="preserve"> Nelle assunzioni effettuate in base alle graduatorie permanenti relative ai profili professionali dell’area A e B si applicano le riserve di cui all’allegato E del presente bando, ai sensi delle vigenti disposizioni in materia di assunzioni obbligatorie (legge 12.3.1999, n.68 con particolare riferimento agli artt. 3; 7, comma 2 - e art.18).</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5.3</w:t>
      </w:r>
      <w:r>
        <w:rPr>
          <w:rFonts w:ascii="Arial" w:hAnsi="Arial" w:cs="Arial"/>
        </w:rPr>
        <w:t xml:space="preserve"> Le assunzioni sono effettuate solamente nei confronti dei candidati non inclusi con riserva nelle rispettive graduatorie. I candidati inclusi con riserva saranno assunti solamente a seguito di scioglimento della medesima in senso favorevole (art.12,comma 5 del presente bando).</w:t>
      </w:r>
    </w:p>
    <w:p w:rsidR="002B633C" w:rsidRDefault="002B633C">
      <w:pPr>
        <w:spacing w:line="320" w:lineRule="atLeast"/>
        <w:ind w:right="56" w:firstLine="426"/>
        <w:jc w:val="both"/>
        <w:rPr>
          <w:rFonts w:ascii="Book Antiqua" w:hAnsi="Book Antiqua" w:cs="Book Antiqua"/>
        </w:rPr>
      </w:pPr>
      <w:r>
        <w:rPr>
          <w:rFonts w:ascii="Arial" w:hAnsi="Arial" w:cs="Arial"/>
        </w:rPr>
        <w:t> </w:t>
      </w:r>
    </w:p>
    <w:p w:rsidR="002B633C" w:rsidRDefault="00315864">
      <w:pPr>
        <w:spacing w:line="320" w:lineRule="atLeast"/>
        <w:ind w:right="56" w:firstLine="426"/>
        <w:jc w:val="center"/>
        <w:rPr>
          <w:rFonts w:ascii="Book Antiqua" w:hAnsi="Book Antiqua" w:cs="Book Antiqua"/>
          <w:b/>
          <w:bCs/>
        </w:rPr>
      </w:pPr>
      <w:r>
        <w:rPr>
          <w:rFonts w:ascii="Arial" w:hAnsi="Arial" w:cs="Arial"/>
          <w:b/>
          <w:bCs/>
        </w:rPr>
        <w:t>Art.</w:t>
      </w:r>
      <w:r w:rsidR="002B633C">
        <w:rPr>
          <w:rFonts w:ascii="Arial" w:hAnsi="Arial" w:cs="Arial"/>
          <w:b/>
          <w:bCs/>
        </w:rPr>
        <w:t xml:space="preserve"> 6 </w:t>
      </w:r>
    </w:p>
    <w:p w:rsidR="002B633C" w:rsidRDefault="002B633C">
      <w:pPr>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2B633C" w:rsidRPr="00D2139F" w:rsidRDefault="002B633C">
      <w:pPr>
        <w:spacing w:line="320" w:lineRule="atLeast"/>
        <w:ind w:left="284"/>
        <w:jc w:val="center"/>
        <w:rPr>
          <w:rFonts w:ascii="Book Antiqua" w:hAnsi="Book Antiqua" w:cs="Book Antiqua"/>
          <w:b/>
        </w:rPr>
      </w:pPr>
      <w:r w:rsidRPr="00D2139F">
        <w:rPr>
          <w:rFonts w:ascii="Arial" w:hAnsi="Arial" w:cs="Arial"/>
          <w:b/>
        </w:rPr>
        <w:t> </w:t>
      </w:r>
    </w:p>
    <w:p w:rsidR="002B633C" w:rsidRDefault="002B633C">
      <w:pPr>
        <w:spacing w:line="320" w:lineRule="atLeast"/>
        <w:ind w:right="56" w:firstLine="426"/>
        <w:jc w:val="both"/>
        <w:rPr>
          <w:rFonts w:ascii="Arial" w:hAnsi="Arial" w:cs="Arial"/>
        </w:rPr>
      </w:pPr>
      <w:r w:rsidRPr="00D2139F">
        <w:rPr>
          <w:rFonts w:ascii="Arial" w:hAnsi="Arial" w:cs="Arial"/>
          <w:b/>
        </w:rPr>
        <w:t>6.1</w:t>
      </w:r>
      <w:r>
        <w:rPr>
          <w:rFonts w:ascii="Arial" w:hAnsi="Arial" w:cs="Arial"/>
        </w:rPr>
        <w:t xml:space="preserve"> Tutti i candidati inseriti nelle graduatorie provinciali permanenti per le assunzioni a tempo indeterminato, di cui al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graduatoria in cui sono già inseriti,  debbono produrre apposita rinuncia compilando l’allegato </w:t>
      </w:r>
      <w:r w:rsidRPr="00D2139F">
        <w:rPr>
          <w:rFonts w:ascii="Arial" w:hAnsi="Arial" w:cs="Arial"/>
          <w:b/>
        </w:rPr>
        <w:t>F</w:t>
      </w:r>
      <w:r>
        <w:rPr>
          <w:rFonts w:ascii="Arial" w:hAnsi="Arial" w:cs="Arial"/>
        </w:rPr>
        <w:t>, ivi compresi coloro che hanno  esercitato tale opzione negli anni precedenti.</w:t>
      </w:r>
    </w:p>
    <w:p w:rsidR="002B633C" w:rsidRDefault="002B633C">
      <w:pPr>
        <w:spacing w:line="320" w:lineRule="atLeast"/>
        <w:ind w:right="56" w:firstLine="426"/>
        <w:jc w:val="both"/>
        <w:rPr>
          <w:rFonts w:ascii="Book Antiqua" w:hAnsi="Book Antiqua" w:cs="Book Antiqua"/>
        </w:rPr>
      </w:pPr>
    </w:p>
    <w:p w:rsidR="002B633C" w:rsidRDefault="002B633C" w:rsidP="002B633C">
      <w:pPr>
        <w:numPr>
          <w:ilvl w:val="0"/>
          <w:numId w:val="1"/>
        </w:numPr>
        <w:spacing w:line="320" w:lineRule="atLeast"/>
        <w:ind w:left="0" w:right="56" w:firstLine="426"/>
        <w:jc w:val="both"/>
        <w:rPr>
          <w:rFonts w:ascii="Arial" w:hAnsi="Arial" w:cs="Arial"/>
        </w:rPr>
      </w:pPr>
      <w:r>
        <w:rPr>
          <w:rFonts w:ascii="Arial" w:hAnsi="Arial" w:cs="Arial"/>
        </w:rPr>
        <w:t>I candidati inseriti a pieno titolo nelle graduatorie provinciali permanenti per le assunzioni a tempo indeterminato (compresi i candidati inseriti a pieno titolo a seguito del positivo scioglimento della eventuale riserva)</w:t>
      </w:r>
      <w:r w:rsidR="00047AE2">
        <w:rPr>
          <w:rFonts w:ascii="Arial" w:hAnsi="Arial" w:cs="Arial"/>
        </w:rPr>
        <w:t xml:space="preserve"> sono </w:t>
      </w:r>
      <w:r>
        <w:rPr>
          <w:rFonts w:ascii="Arial" w:hAnsi="Arial" w:cs="Arial"/>
        </w:rPr>
        <w:t>cancellati da</w:t>
      </w:r>
      <w:r w:rsidR="00047AE2">
        <w:rPr>
          <w:rFonts w:ascii="Arial" w:hAnsi="Arial" w:cs="Arial"/>
        </w:rPr>
        <w:t>lla graduatoria provinciale ad esaurimento o da</w:t>
      </w:r>
      <w:r>
        <w:rPr>
          <w:rFonts w:ascii="Arial" w:hAnsi="Arial" w:cs="Arial"/>
        </w:rPr>
        <w:t>gli elenchi provinciali per le supplenze della medesima provincia e del medesimo profilo professionale e dalle  graduatorie di 2 o 3 fascia di circolo e di istituto in cui siano eventualmente inseriti fatto salvo l’inserimento nella prima fascia delle graduatorie di istituto della medesima provincia, se richiesto ai sensi dei successivi commi del presente articolo.</w:t>
      </w:r>
    </w:p>
    <w:p w:rsidR="002B633C" w:rsidRDefault="002B633C">
      <w:pPr>
        <w:spacing w:line="320" w:lineRule="atLeast"/>
        <w:ind w:right="56" w:firstLine="426"/>
        <w:jc w:val="both"/>
        <w:rPr>
          <w:rFonts w:ascii="Book Antiqua" w:hAnsi="Book Antiqua" w:cs="Book Antiqua"/>
        </w:rPr>
      </w:pPr>
    </w:p>
    <w:p w:rsidR="002B633C" w:rsidRDefault="002B633C">
      <w:pPr>
        <w:spacing w:line="320" w:lineRule="atLeast"/>
        <w:ind w:right="56" w:firstLine="426"/>
        <w:jc w:val="both"/>
        <w:rPr>
          <w:rFonts w:ascii="Arial" w:hAnsi="Arial" w:cs="Arial"/>
        </w:rPr>
      </w:pPr>
      <w:r w:rsidRPr="00D2139F">
        <w:rPr>
          <w:rFonts w:ascii="Arial" w:hAnsi="Arial" w:cs="Arial"/>
          <w:b/>
        </w:rPr>
        <w:t>6.3</w:t>
      </w:r>
      <w:r>
        <w:rPr>
          <w:rFonts w:ascii="Arial" w:hAnsi="Arial" w:cs="Arial"/>
        </w:rPr>
        <w:t xml:space="preserve"> I candidati inclusi nella graduatoria provinciale permanente hanno titolo ad essere inseriti nella prima fascia delle corrispondenti graduatorie di istituto per le supplenze temporanee, della medesima provincia. A tal fine, possono produrre l’allegat</w:t>
      </w:r>
      <w:r w:rsidR="00292D8C">
        <w:rPr>
          <w:rFonts w:ascii="Arial" w:hAnsi="Arial" w:cs="Arial"/>
        </w:rPr>
        <w:t>o</w:t>
      </w:r>
      <w:r>
        <w:rPr>
          <w:rFonts w:ascii="Arial" w:hAnsi="Arial" w:cs="Arial"/>
        </w:rPr>
        <w:t xml:space="preserve"> G, debitamente compilat</w:t>
      </w:r>
      <w:r w:rsidR="00292D8C">
        <w:rPr>
          <w:rFonts w:ascii="Arial" w:hAnsi="Arial" w:cs="Arial"/>
        </w:rPr>
        <w:t>o</w:t>
      </w:r>
      <w:r w:rsidR="003846EC">
        <w:rPr>
          <w:rFonts w:ascii="Arial" w:hAnsi="Arial" w:cs="Arial"/>
        </w:rPr>
        <w:t xml:space="preserve"> e</w:t>
      </w:r>
      <w:r>
        <w:rPr>
          <w:rFonts w:ascii="Arial" w:hAnsi="Arial" w:cs="Arial"/>
        </w:rPr>
        <w:t xml:space="preserve"> datat</w:t>
      </w:r>
      <w:r w:rsidR="00292D8C">
        <w:rPr>
          <w:rFonts w:ascii="Arial" w:hAnsi="Arial" w:cs="Arial"/>
        </w:rPr>
        <w:t>o</w:t>
      </w:r>
      <w:r w:rsidR="003846EC">
        <w:rPr>
          <w:rFonts w:ascii="Arial" w:hAnsi="Arial" w:cs="Arial"/>
        </w:rPr>
        <w:t xml:space="preserve"> tramite l’apposita applicazione web nell’ambito delle istanze on line del MIUR</w:t>
      </w:r>
      <w:r>
        <w:rPr>
          <w:rFonts w:ascii="Arial" w:hAnsi="Arial" w:cs="Arial"/>
        </w:rPr>
        <w:t xml:space="preserve">. Tutti gli aspiranti della prima fascia sono inclusi secondo la </w:t>
      </w:r>
      <w:r>
        <w:rPr>
          <w:rFonts w:ascii="Arial" w:hAnsi="Arial" w:cs="Arial"/>
        </w:rPr>
        <w:lastRenderedPageBreak/>
        <w:t>graduazione derivante dall’automatica trasposizione dell’ordine di punteggio con cui figurano nelle corrispondenti graduatorie provinciali permanenti  di cui all’art. 554 del D.L.vo 297 del 16 4 1994. L’ 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permanere in esse, debbono produrre l’allegat</w:t>
      </w:r>
      <w:r w:rsidR="00292D8C">
        <w:rPr>
          <w:rFonts w:ascii="Arial" w:hAnsi="Arial" w:cs="Arial"/>
        </w:rPr>
        <w:t>o</w:t>
      </w:r>
      <w:r>
        <w:rPr>
          <w:rFonts w:ascii="Arial" w:hAnsi="Arial" w:cs="Arial"/>
        </w:rPr>
        <w:t xml:space="preserve"> G, debitamente compilat</w:t>
      </w:r>
      <w:r w:rsidR="00292D8C">
        <w:rPr>
          <w:rFonts w:ascii="Arial" w:hAnsi="Arial" w:cs="Arial"/>
        </w:rPr>
        <w:t>o</w:t>
      </w:r>
      <w:r w:rsidR="00CB4D1A">
        <w:rPr>
          <w:rFonts w:ascii="Arial" w:hAnsi="Arial" w:cs="Arial"/>
        </w:rPr>
        <w:t>,</w:t>
      </w:r>
      <w:r>
        <w:rPr>
          <w:rFonts w:ascii="Arial" w:hAnsi="Arial" w:cs="Arial"/>
        </w:rPr>
        <w:t xml:space="preserve"> datat</w:t>
      </w:r>
      <w:r w:rsidR="00292D8C">
        <w:rPr>
          <w:rFonts w:ascii="Arial" w:hAnsi="Arial" w:cs="Arial"/>
        </w:rPr>
        <w:t>o</w:t>
      </w:r>
      <w:r>
        <w:rPr>
          <w:rFonts w:ascii="Arial" w:hAnsi="Arial" w:cs="Arial"/>
        </w:rPr>
        <w:t xml:space="preserve"> e sottoscritt</w:t>
      </w:r>
      <w:r w:rsidR="00292D8C">
        <w:rPr>
          <w:rFonts w:ascii="Arial" w:hAnsi="Arial" w:cs="Arial"/>
        </w:rPr>
        <w:t>o</w:t>
      </w:r>
      <w:r w:rsidR="00CB4D1A">
        <w:rPr>
          <w:rFonts w:ascii="Arial" w:hAnsi="Arial" w:cs="Arial"/>
        </w:rPr>
        <w:t>.</w:t>
      </w:r>
    </w:p>
    <w:p w:rsidR="00D71EED" w:rsidRDefault="00D71EED" w:rsidP="00D71EED">
      <w:pPr>
        <w:tabs>
          <w:tab w:val="left" w:pos="6804"/>
        </w:tabs>
        <w:spacing w:line="320" w:lineRule="atLeast"/>
        <w:ind w:right="56" w:firstLine="42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E77D71">
        <w:rPr>
          <w:rFonts w:ascii="Arial" w:hAnsi="Arial" w:cs="Arial"/>
          <w:b/>
        </w:rPr>
        <w:t>5</w:t>
      </w:r>
      <w:r w:rsidRPr="008F2D7E">
        <w:rPr>
          <w:rFonts w:ascii="Arial" w:hAnsi="Arial" w:cs="Arial"/>
          <w:b/>
        </w:rPr>
        <w:t>/1</w:t>
      </w:r>
      <w:r w:rsidR="00E77D71">
        <w:rPr>
          <w:rFonts w:ascii="Arial" w:hAnsi="Arial" w:cs="Arial"/>
          <w:b/>
        </w:rPr>
        <w:t>6</w:t>
      </w:r>
      <w:r w:rsidRPr="008F2D7E">
        <w:rPr>
          <w:rFonts w:ascii="Arial" w:hAnsi="Arial" w:cs="Arial"/>
          <w:b/>
        </w:rPr>
        <w:t>, dovranno, necessariamente, utilizzare la procedura on-line in quanto non sarà più possibile confermare in automatico le sedi espresse dell’anno precedente. 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r>
        <w:rPr>
          <w:rFonts w:ascii="Arial" w:hAnsi="Arial" w:cs="Arial"/>
        </w:rPr>
        <w:t xml:space="preserve">. </w:t>
      </w:r>
    </w:p>
    <w:p w:rsidR="00D71EED" w:rsidRPr="007B01D0" w:rsidRDefault="00D71EED" w:rsidP="00D71EED">
      <w:p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Pr="007B01D0">
        <w:rPr>
          <w:rFonts w:ascii="Arial" w:hAnsi="Arial" w:cs="Arial"/>
          <w:b/>
          <w:szCs w:val="22"/>
        </w:rPr>
        <w:t>6.5</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concorso,se prodotta, oppure nel medesimo termine e con le medesime modalità, se la predetta domanda di ammissione non è stata prodotta mentre per l’allegato </w:t>
      </w:r>
      <w:r w:rsidRPr="007B01D0">
        <w:rPr>
          <w:rFonts w:ascii="Arial" w:hAnsi="Arial" w:cs="Arial"/>
          <w:b/>
          <w:szCs w:val="22"/>
        </w:rPr>
        <w:t>G</w:t>
      </w:r>
      <w:r w:rsidRPr="007B01D0">
        <w:rPr>
          <w:rFonts w:ascii="Arial" w:hAnsi="Arial" w:cs="Arial"/>
          <w:szCs w:val="22"/>
        </w:rPr>
        <w:t xml:space="preserve"> </w:t>
      </w:r>
      <w:r>
        <w:rPr>
          <w:rFonts w:ascii="Arial" w:hAnsi="Arial" w:cs="Arial"/>
          <w:szCs w:val="22"/>
        </w:rPr>
        <w:t>è stata</w:t>
      </w:r>
      <w:r w:rsidRPr="007B01D0">
        <w:rPr>
          <w:rFonts w:ascii="Arial" w:hAnsi="Arial" w:cs="Arial"/>
          <w:szCs w:val="22"/>
        </w:rPr>
        <w:t xml:space="preserve"> realizzata  una apposita applicazione web nell’ambito delle istanze on line del MIUR. Di conseguenza dovranno essere inviati: </w:t>
      </w:r>
    </w:p>
    <w:p w:rsidR="00D71EED" w:rsidRDefault="00D71EED" w:rsidP="00D71EED">
      <w:pPr>
        <w:spacing w:line="320" w:lineRule="atLeast"/>
        <w:ind w:right="56" w:firstLine="426"/>
        <w:jc w:val="both"/>
        <w:rPr>
          <w:rFonts w:ascii="Book Antiqua" w:hAnsi="Book Antiqua" w:cs="Book Antiqua"/>
        </w:rPr>
      </w:pPr>
    </w:p>
    <w:p w:rsidR="00B81575" w:rsidRPr="007C4800" w:rsidRDefault="00B81575" w:rsidP="00B81575">
      <w:pPr>
        <w:numPr>
          <w:ilvl w:val="0"/>
          <w:numId w:val="2"/>
        </w:numPr>
        <w:tabs>
          <w:tab w:val="left" w:pos="540"/>
        </w:tabs>
        <w:overflowPunct w:val="0"/>
        <w:ind w:right="56"/>
        <w:jc w:val="both"/>
        <w:textAlignment w:val="baseline"/>
        <w:rPr>
          <w:rFonts w:ascii="Arial" w:hAnsi="Arial" w:cs="Arial"/>
          <w:szCs w:val="22"/>
        </w:rPr>
      </w:pPr>
      <w:r w:rsidRPr="007C4800">
        <w:rPr>
          <w:rFonts w:ascii="Arial" w:hAnsi="Arial" w:cs="Arial"/>
          <w:szCs w:val="22"/>
        </w:rPr>
        <w:t>con modalità tradizional</w:t>
      </w:r>
      <w:r w:rsidR="00D71EED">
        <w:rPr>
          <w:rFonts w:ascii="Arial" w:hAnsi="Arial" w:cs="Arial"/>
          <w:szCs w:val="22"/>
        </w:rPr>
        <w:t>e</w:t>
      </w:r>
      <w:r w:rsidRPr="007C4800">
        <w:rPr>
          <w:rFonts w:ascii="Arial" w:hAnsi="Arial" w:cs="Arial"/>
          <w:szCs w:val="22"/>
        </w:rPr>
        <w:t xml:space="preserve"> i modelli di domanda allegati B1, B2, F, H mediante raccomandata A.R ovvero consegnati a mano, all’Ufficio Scolastico Territoriale della provincia di interesse entro i termini  previsti dal relativo bando;</w:t>
      </w:r>
    </w:p>
    <w:p w:rsidR="00B81575" w:rsidRPr="007C4800" w:rsidRDefault="00B81575" w:rsidP="00B81575">
      <w:pPr>
        <w:tabs>
          <w:tab w:val="left" w:pos="540"/>
        </w:tabs>
        <w:ind w:right="56"/>
        <w:jc w:val="both"/>
        <w:rPr>
          <w:rFonts w:ascii="Arial" w:hAnsi="Arial" w:cs="Arial"/>
          <w:szCs w:val="22"/>
        </w:rPr>
      </w:pPr>
    </w:p>
    <w:p w:rsidR="00B81575" w:rsidRPr="007C4800" w:rsidRDefault="00B81575" w:rsidP="00B81575">
      <w:pPr>
        <w:ind w:left="540" w:right="56"/>
        <w:jc w:val="both"/>
        <w:rPr>
          <w:rFonts w:ascii="Arial" w:hAnsi="Arial" w:cs="Arial"/>
          <w:szCs w:val="22"/>
        </w:rPr>
      </w:pPr>
      <w:r w:rsidRPr="007C4800">
        <w:rPr>
          <w:rFonts w:ascii="Arial" w:hAnsi="Arial" w:cs="Arial"/>
          <w:szCs w:val="22"/>
        </w:rPr>
        <w:t xml:space="preserve">b) tramite le istanze on line il modello di domanda “allegato G”  di scelta delle sedi delle istituzioni scolastiche. </w:t>
      </w:r>
      <w:r w:rsidRPr="007C4800">
        <w:rPr>
          <w:rFonts w:ascii="Arial" w:hAnsi="Arial" w:cs="Arial"/>
          <w:szCs w:val="22"/>
          <w:u w:val="single"/>
        </w:rPr>
        <w:t>Per il suddetto allegato G non dovrà essere inviato il modello cartaceo   in  formato  PDF   prodotto   dall’applicazione in quanto  l’Ufficio territoriale destinatario lo riceverà automaticamente al momento dell’inoltro.</w:t>
      </w:r>
    </w:p>
    <w:p w:rsidR="00B81575" w:rsidRPr="007C4800" w:rsidRDefault="00B81575" w:rsidP="00B81575">
      <w:pPr>
        <w:tabs>
          <w:tab w:val="left" w:pos="540"/>
        </w:tabs>
        <w:ind w:right="56"/>
        <w:jc w:val="both"/>
        <w:rPr>
          <w:szCs w:val="22"/>
        </w:rPr>
      </w:pPr>
    </w:p>
    <w:p w:rsidR="00B81575" w:rsidRDefault="00B81575" w:rsidP="00B81575">
      <w:pPr>
        <w:spacing w:line="320" w:lineRule="atLeast"/>
        <w:ind w:right="56" w:firstLine="426"/>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Pr>
          <w:rFonts w:ascii="Arial" w:hAnsi="Arial" w:cs="Arial"/>
        </w:rPr>
        <w:t> </w:t>
      </w:r>
    </w:p>
    <w:p w:rsidR="002B633C" w:rsidRDefault="002B633C">
      <w:pPr>
        <w:spacing w:line="320" w:lineRule="atLeast"/>
        <w:ind w:left="284" w:right="57"/>
        <w:jc w:val="center"/>
        <w:rPr>
          <w:rFonts w:ascii="Book Antiqua" w:hAnsi="Book Antiqua" w:cs="Book Antiqua"/>
        </w:rPr>
      </w:pPr>
      <w:r>
        <w:rPr>
          <w:rFonts w:ascii="Arial" w:hAnsi="Arial" w:cs="Arial"/>
        </w:rPr>
        <w:t> </w:t>
      </w:r>
    </w:p>
    <w:p w:rsidR="002B633C" w:rsidRDefault="002B633C">
      <w:pPr>
        <w:spacing w:line="320" w:lineRule="atLeast"/>
        <w:ind w:left="284" w:right="57"/>
        <w:jc w:val="center"/>
        <w:rPr>
          <w:rFonts w:ascii="Book Antiqua" w:hAnsi="Book Antiqua" w:cs="Book Antiqua"/>
          <w:b/>
          <w:bCs/>
        </w:rPr>
      </w:pPr>
      <w:r>
        <w:rPr>
          <w:rFonts w:ascii="Arial" w:hAnsi="Arial" w:cs="Arial"/>
          <w:b/>
          <w:bCs/>
        </w:rPr>
        <w:t>Art. 7</w:t>
      </w:r>
    </w:p>
    <w:p w:rsidR="002B633C" w:rsidRDefault="002B633C">
      <w:pPr>
        <w:spacing w:line="320" w:lineRule="atLeast"/>
        <w:ind w:left="284" w:right="57"/>
        <w:jc w:val="center"/>
        <w:rPr>
          <w:rFonts w:ascii="Book Antiqua" w:hAnsi="Book Antiqua" w:cs="Book Antiqua"/>
          <w:b/>
          <w:bCs/>
        </w:rPr>
      </w:pPr>
      <w:r>
        <w:rPr>
          <w:rFonts w:ascii="Arial" w:hAnsi="Arial" w:cs="Arial"/>
          <w:b/>
          <w:bCs/>
        </w:rPr>
        <w:t> Requisiti generali di ammissione</w:t>
      </w:r>
    </w:p>
    <w:p w:rsidR="002B633C" w:rsidRPr="00D2139F" w:rsidRDefault="002B633C">
      <w:pPr>
        <w:spacing w:line="320" w:lineRule="atLeast"/>
        <w:ind w:left="284" w:right="57"/>
        <w:jc w:val="both"/>
        <w:rPr>
          <w:rFonts w:ascii="Book Antiqua" w:hAnsi="Book Antiqua" w:cs="Book Antiqua"/>
          <w:b/>
        </w:rPr>
      </w:pPr>
      <w:r w:rsidRPr="00D2139F">
        <w:rPr>
          <w:rFonts w:ascii="Arial" w:hAnsi="Arial" w:cs="Arial"/>
          <w:b/>
        </w:rPr>
        <w:t> </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7.1</w:t>
      </w:r>
      <w:r>
        <w:rPr>
          <w:rFonts w:ascii="Arial" w:hAnsi="Arial" w:cs="Arial"/>
        </w:rPr>
        <w:t xml:space="preserve"> Gli aspiranti, oltre ai requisiti specifici indicati ai precedenti articoli 2, 3 e 4, debbono possedere alla data di scadenza dei termini di presentazione delle domande, i seguenti requisiti:</w:t>
      </w:r>
    </w:p>
    <w:p w:rsidR="002B633C" w:rsidRDefault="002B633C">
      <w:pPr>
        <w:spacing w:line="320" w:lineRule="atLeast"/>
        <w:ind w:right="57" w:firstLine="426"/>
        <w:jc w:val="both"/>
        <w:rPr>
          <w:rFonts w:ascii="Arial" w:hAnsi="Arial" w:cs="Arial"/>
        </w:rPr>
      </w:pPr>
      <w:r w:rsidRPr="00D2139F">
        <w:rPr>
          <w:rFonts w:ascii="Arial" w:hAnsi="Arial" w:cs="Arial"/>
          <w:b/>
        </w:rPr>
        <w:t>a)</w:t>
      </w:r>
      <w:r>
        <w:rPr>
          <w:rFonts w:ascii="Arial" w:hAnsi="Arial" w:cs="Arial"/>
        </w:rPr>
        <w:t xml:space="preserve"> cittadinanza italiana (sono equiparati ai cittadini gli italiani non appartenenti alla Repubblica)ovvero cittadinanza di uno degli Stati membri dell'Unione Europea..</w:t>
      </w:r>
      <w:r w:rsidR="00315864">
        <w:rPr>
          <w:rFonts w:ascii="Arial" w:hAnsi="Arial" w:cs="Arial"/>
        </w:rPr>
        <w:t>(*)</w:t>
      </w:r>
    </w:p>
    <w:p w:rsidR="00315864" w:rsidRPr="008329C4" w:rsidRDefault="00315864" w:rsidP="00315864">
      <w:pPr>
        <w:spacing w:line="320" w:lineRule="atLeast"/>
        <w:ind w:right="57" w:firstLine="426"/>
        <w:jc w:val="both"/>
        <w:rPr>
          <w:rFonts w:ascii="Arial" w:hAnsi="Arial" w:cs="Arial"/>
        </w:rPr>
      </w:pPr>
      <w:r w:rsidRPr="008329C4">
        <w:rPr>
          <w:rFonts w:ascii="Arial" w:hAnsi="Arial" w:cs="Arial"/>
        </w:rPr>
        <w:t xml:space="preserve">(*) l’art.38 del D.Lgs. n. 165/2001, come modificato dall’art.7 della legge 97/2013, estende la possibilità di partecipare ai pubblici concorsi anche “ai familiari dei cittadini </w:t>
      </w:r>
      <w:r w:rsidRPr="008329C4">
        <w:rPr>
          <w:rFonts w:ascii="Arial" w:hAnsi="Arial" w:cs="Arial"/>
        </w:rPr>
        <w:lastRenderedPageBreak/>
        <w:t>degli Stati membri non aventi cittadinanza di uno Stato membro che siano titolari  del diritto di soggiorno permanente CE,  per i soggiornati di lungo periodo o che siano titolari dello status di rifugiato ovvero dello status di protezione sussidiaria”. Vanno altresì inclusi gli stranieri altamente qualificati titolari di Carta Blu UE, nonché i familiari non comunitari di cittadini italiani.</w:t>
      </w:r>
    </w:p>
    <w:p w:rsidR="00315864" w:rsidRPr="008329C4" w:rsidRDefault="00315864" w:rsidP="00315864">
      <w:pPr>
        <w:spacing w:line="320" w:lineRule="atLeast"/>
        <w:ind w:right="57" w:firstLine="426"/>
        <w:jc w:val="both"/>
        <w:rPr>
          <w:rFonts w:ascii="Arial" w:hAnsi="Arial" w:cs="Arial"/>
        </w:rPr>
      </w:pPr>
      <w:r w:rsidRPr="008329C4">
        <w:rPr>
          <w:rFonts w:ascii="Arial" w:hAnsi="Arial" w:cs="Arial"/>
        </w:rPr>
        <w:t>Sono fatti salvi il possesso degli altri requisiti di ammissione e l’adeguata conoscenza della lingua italiana.</w:t>
      </w:r>
    </w:p>
    <w:p w:rsidR="00315864" w:rsidRDefault="00315864">
      <w:pPr>
        <w:spacing w:line="320" w:lineRule="atLeast"/>
        <w:ind w:right="57" w:firstLine="426"/>
        <w:jc w:val="both"/>
        <w:rPr>
          <w:rFonts w:ascii="Book Antiqua" w:hAnsi="Book Antiqua" w:cs="Book Antiqua"/>
        </w:rPr>
      </w:pPr>
    </w:p>
    <w:p w:rsidR="002B633C" w:rsidRDefault="002B633C">
      <w:pPr>
        <w:spacing w:line="320" w:lineRule="atLeast"/>
        <w:ind w:right="57" w:firstLine="426"/>
        <w:jc w:val="both"/>
        <w:rPr>
          <w:rFonts w:ascii="Book Antiqua" w:hAnsi="Book Antiqua" w:cs="Book Antiqua"/>
        </w:rPr>
      </w:pPr>
      <w:r w:rsidRPr="00D2139F">
        <w:rPr>
          <w:rFonts w:ascii="Arial" w:hAnsi="Arial" w:cs="Arial"/>
          <w:b/>
        </w:rPr>
        <w:t>b)</w:t>
      </w:r>
      <w:r>
        <w:rPr>
          <w:rFonts w:ascii="Arial" w:hAnsi="Arial" w:cs="Arial"/>
        </w:rPr>
        <w:t xml:space="preserve"> età non inferiore ad anni 18 e non superiore ad anni 6</w:t>
      </w:r>
      <w:r w:rsidR="00EE5320">
        <w:rPr>
          <w:rFonts w:ascii="Arial" w:hAnsi="Arial" w:cs="Arial"/>
        </w:rPr>
        <w:t>6 e 3 mesi</w:t>
      </w:r>
      <w:r>
        <w:rPr>
          <w:rFonts w:ascii="Arial" w:hAnsi="Arial" w:cs="Arial"/>
        </w:rPr>
        <w:t xml:space="preserve"> (età prevista per il collocamento a riposo d'ufficio).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e)</w:t>
      </w:r>
      <w:r>
        <w:rPr>
          <w:rFonts w:ascii="Arial" w:hAnsi="Arial" w:cs="Arial"/>
        </w:rPr>
        <w:t xml:space="preserve"> per i cittadini italiani soggetti all’obbligo di leva, posizione regolare nei confronti di tale obbligo (art. 2, comma 4, D.P.R.693/1996);</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7.2</w:t>
      </w:r>
      <w:r>
        <w:rPr>
          <w:rFonts w:ascii="Arial" w:hAnsi="Arial" w:cs="Arial"/>
        </w:rPr>
        <w:t xml:space="preserve"> Ai sensi dell’articolo 3 del decreto del Presidente del Consiglio dei Ministri 7 febbraio1994, n.174, i cittadini degli Stati membri dell’Unione Europea devono, inoltre possedere i seguenti requisiti:</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a)</w:t>
      </w:r>
      <w:r>
        <w:rPr>
          <w:rFonts w:ascii="Arial" w:hAnsi="Arial" w:cs="Arial"/>
        </w:rPr>
        <w:t xml:space="preserve"> godere dei diritti civili e politici (anche) negli Stati di appartenenza o di provenienza;</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b)</w:t>
      </w:r>
      <w:r>
        <w:rPr>
          <w:rFonts w:ascii="Arial" w:hAnsi="Arial" w:cs="Arial"/>
        </w:rPr>
        <w:t xml:space="preserve"> essere in possesso, fatta eccezione della cittadinanza italiana, di tutti gli altri requisiti previsti per i cittadini della Repubblica.</w:t>
      </w:r>
    </w:p>
    <w:p w:rsidR="002B633C" w:rsidRDefault="002B633C">
      <w:pPr>
        <w:spacing w:line="320" w:lineRule="atLeast"/>
        <w:ind w:left="284" w:right="57" w:firstLine="142"/>
        <w:jc w:val="both"/>
        <w:rPr>
          <w:rFonts w:ascii="Book Antiqua" w:hAnsi="Book Antiqua" w:cs="Book Antiqua"/>
        </w:rPr>
      </w:pPr>
      <w:r w:rsidRPr="00D2139F">
        <w:rPr>
          <w:rFonts w:ascii="Arial" w:hAnsi="Arial" w:cs="Arial"/>
          <w:b/>
        </w:rPr>
        <w:t>7.3</w:t>
      </w:r>
      <w:r>
        <w:rPr>
          <w:rFonts w:ascii="Arial" w:hAnsi="Arial" w:cs="Arial"/>
        </w:rPr>
        <w:t xml:space="preserve"> Non possono partecipare alla procedura:</w:t>
      </w:r>
    </w:p>
    <w:p w:rsidR="002B633C" w:rsidRDefault="002B633C">
      <w:pPr>
        <w:spacing w:line="320" w:lineRule="atLeast"/>
        <w:ind w:left="284" w:right="57" w:firstLine="142"/>
        <w:jc w:val="both"/>
        <w:rPr>
          <w:rFonts w:ascii="Book Antiqua" w:hAnsi="Book Antiqua" w:cs="Book Antiqua"/>
        </w:rPr>
      </w:pPr>
      <w:r w:rsidRPr="00D2139F">
        <w:rPr>
          <w:rFonts w:ascii="Arial" w:hAnsi="Arial" w:cs="Arial"/>
          <w:b/>
        </w:rPr>
        <w:t>a)</w:t>
      </w:r>
      <w:r>
        <w:rPr>
          <w:rFonts w:ascii="Arial" w:hAnsi="Arial" w:cs="Arial"/>
        </w:rPr>
        <w:t xml:space="preserve"> coloro che siano esclusi dall'elettorato attivo politico;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b)</w:t>
      </w:r>
      <w:r>
        <w:rPr>
          <w:rFonts w:ascii="Arial" w:hAnsi="Arial" w:cs="Arial"/>
        </w:rPr>
        <w:t xml:space="preserve"> coloro che siano stati destituiti o dispensati dall'impiego presso una pubblica amministrazione per persistente insufficiente rendimento;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del comparto “Scuola” (licenziamento con preavviso e licenziamento senza preavviso) o nella sanzione disciplinare della  destituzione;</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d)</w:t>
      </w:r>
      <w:r>
        <w:rPr>
          <w:rFonts w:ascii="Arial" w:hAnsi="Arial" w:cs="Arial"/>
        </w:rPr>
        <w:t xml:space="preserve"> coloro che si trovino in una delle condizioni ostative di cui alla legge 18 gennaio 1992, n. 16;</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e)</w:t>
      </w:r>
      <w:r>
        <w:rPr>
          <w:rFonts w:ascii="Arial" w:hAnsi="Arial" w:cs="Arial"/>
        </w:rPr>
        <w:t xml:space="preserve"> coloro che siano inabilitati o interdetti, per il periodo di durata dell'inabilità o dell'interdizione;</w:t>
      </w:r>
    </w:p>
    <w:p w:rsidR="002B633C" w:rsidRDefault="002B633C">
      <w:pPr>
        <w:spacing w:line="320" w:lineRule="atLeast"/>
        <w:ind w:left="284" w:right="57" w:firstLine="142"/>
        <w:jc w:val="both"/>
        <w:rPr>
          <w:rFonts w:ascii="Book Antiqua" w:hAnsi="Book Antiqua" w:cs="Book Antiqua"/>
        </w:rPr>
      </w:pPr>
      <w:r w:rsidRPr="00D2139F">
        <w:rPr>
          <w:rFonts w:ascii="Arial" w:hAnsi="Arial" w:cs="Arial"/>
          <w:b/>
        </w:rPr>
        <w:t>f)</w:t>
      </w:r>
      <w:r>
        <w:rPr>
          <w:rFonts w:ascii="Arial" w:hAnsi="Arial" w:cs="Arial"/>
        </w:rPr>
        <w:t xml:space="preserve"> i dipendenti dello Stato o di enti pubblici collocati a riposo in applicazione di disposizioni di carattere transitorio o speciale.</w:t>
      </w:r>
    </w:p>
    <w:p w:rsidR="002B633C" w:rsidRDefault="002B633C">
      <w:pPr>
        <w:spacing w:line="320" w:lineRule="atLeast"/>
        <w:ind w:left="284" w:right="56"/>
        <w:jc w:val="center"/>
        <w:rPr>
          <w:rFonts w:ascii="Book Antiqua" w:hAnsi="Book Antiqua" w:cs="Book Antiqua"/>
        </w:rPr>
      </w:pPr>
      <w:r>
        <w:rPr>
          <w:rFonts w:ascii="Arial" w:hAnsi="Arial" w:cs="Arial"/>
        </w:rPr>
        <w:t> </w:t>
      </w:r>
    </w:p>
    <w:p w:rsidR="002B633C" w:rsidRDefault="002B633C">
      <w:pPr>
        <w:spacing w:line="320" w:lineRule="atLeast"/>
        <w:ind w:left="284" w:right="56"/>
        <w:jc w:val="center"/>
        <w:rPr>
          <w:rFonts w:ascii="Book Antiqua" w:hAnsi="Book Antiqua" w:cs="Book Antiqua"/>
        </w:rPr>
      </w:pPr>
      <w:r>
        <w:rPr>
          <w:rFonts w:ascii="Arial" w:hAnsi="Arial" w:cs="Arial"/>
        </w:rPr>
        <w:t> </w:t>
      </w:r>
    </w:p>
    <w:p w:rsidR="002B633C" w:rsidRDefault="002B633C">
      <w:pPr>
        <w:spacing w:line="320" w:lineRule="atLeast"/>
        <w:ind w:left="284" w:right="56"/>
        <w:jc w:val="center"/>
        <w:rPr>
          <w:rFonts w:ascii="Book Antiqua" w:hAnsi="Book Antiqua" w:cs="Book Antiqua"/>
          <w:b/>
          <w:bCs/>
        </w:rPr>
      </w:pPr>
      <w:r>
        <w:rPr>
          <w:rFonts w:ascii="Arial" w:hAnsi="Arial" w:cs="Arial"/>
          <w:b/>
          <w:bCs/>
        </w:rPr>
        <w:lastRenderedPageBreak/>
        <w:t> </w:t>
      </w:r>
    </w:p>
    <w:p w:rsidR="002B633C" w:rsidRDefault="002B633C">
      <w:pPr>
        <w:spacing w:line="320" w:lineRule="atLeast"/>
        <w:ind w:left="284" w:right="56"/>
        <w:jc w:val="center"/>
        <w:rPr>
          <w:rFonts w:ascii="Book Antiqua" w:hAnsi="Book Antiqua" w:cs="Book Antiqua"/>
          <w:b/>
          <w:bCs/>
        </w:rPr>
      </w:pPr>
      <w:r>
        <w:rPr>
          <w:rFonts w:ascii="Arial" w:hAnsi="Arial" w:cs="Arial"/>
          <w:b/>
          <w:bCs/>
        </w:rPr>
        <w:t>Art. 8</w:t>
      </w:r>
    </w:p>
    <w:p w:rsidR="002B633C" w:rsidRDefault="002B633C">
      <w:pPr>
        <w:spacing w:line="320" w:lineRule="atLeast"/>
        <w:ind w:left="284" w:right="57"/>
        <w:jc w:val="center"/>
        <w:rPr>
          <w:rFonts w:ascii="Arial" w:hAnsi="Arial" w:cs="Arial"/>
          <w:b/>
          <w:bCs/>
        </w:rPr>
      </w:pPr>
      <w:r>
        <w:rPr>
          <w:rFonts w:ascii="Arial" w:hAnsi="Arial" w:cs="Arial"/>
          <w:b/>
          <w:bCs/>
        </w:rPr>
        <w:t>Presentazione della domanda di inserimento o</w:t>
      </w:r>
    </w:p>
    <w:p w:rsidR="002B633C" w:rsidRDefault="002B633C">
      <w:pPr>
        <w:spacing w:line="320" w:lineRule="atLeast"/>
        <w:ind w:left="284" w:right="57"/>
        <w:jc w:val="center"/>
        <w:rPr>
          <w:rFonts w:ascii="Book Antiqua" w:hAnsi="Book Antiqua" w:cs="Book Antiqua"/>
          <w:b/>
          <w:bCs/>
        </w:rPr>
      </w:pPr>
      <w:r>
        <w:rPr>
          <w:rFonts w:ascii="Arial" w:hAnsi="Arial" w:cs="Arial"/>
          <w:b/>
          <w:bCs/>
        </w:rPr>
        <w:t xml:space="preserve"> di aggiornamento del punteggio </w:t>
      </w:r>
    </w:p>
    <w:p w:rsidR="002B633C" w:rsidRDefault="002B633C">
      <w:pPr>
        <w:spacing w:line="320" w:lineRule="atLeast"/>
        <w:ind w:left="284" w:right="57"/>
        <w:jc w:val="center"/>
        <w:rPr>
          <w:rFonts w:ascii="Book Antiqua" w:hAnsi="Book Antiqua" w:cs="Book Antiqua"/>
        </w:rPr>
      </w:pPr>
      <w:r>
        <w:rPr>
          <w:rFonts w:ascii="Arial" w:hAnsi="Arial" w:cs="Arial"/>
        </w:rPr>
        <w:t> </w:t>
      </w:r>
    </w:p>
    <w:p w:rsidR="002B633C" w:rsidRDefault="002B633C" w:rsidP="00D71EED">
      <w:pPr>
        <w:spacing w:line="320" w:lineRule="atLeast"/>
        <w:ind w:right="56" w:firstLine="426"/>
        <w:jc w:val="both"/>
        <w:rPr>
          <w:rFonts w:ascii="Book Antiqua" w:hAnsi="Book Antiqua" w:cs="Book Antiqua"/>
        </w:rPr>
      </w:pPr>
      <w:r w:rsidRPr="00D2139F">
        <w:rPr>
          <w:rFonts w:ascii="Arial" w:hAnsi="Arial" w:cs="Arial"/>
          <w:b/>
        </w:rPr>
        <w:t>8.1</w:t>
      </w:r>
      <w:r>
        <w:rPr>
          <w:rFonts w:ascii="Arial" w:hAnsi="Arial" w:cs="Arial"/>
        </w:rPr>
        <w:t xml:space="preserve"> Le domande per l’aggiornamento del punteggio e per l’inclusione nella graduatoria permanente provinciale devono essere presentate </w:t>
      </w:r>
      <w:r w:rsidR="00047AE2">
        <w:rPr>
          <w:rFonts w:ascii="Arial" w:hAnsi="Arial" w:cs="Arial"/>
        </w:rPr>
        <w:t>all’</w:t>
      </w:r>
      <w:r w:rsidR="00D71EED">
        <w:rPr>
          <w:rFonts w:ascii="Arial" w:hAnsi="Arial" w:cs="Arial"/>
        </w:rPr>
        <w:t>Ambito Territoriale</w:t>
      </w:r>
      <w:r w:rsidR="00047AE2">
        <w:rPr>
          <w:rFonts w:ascii="Arial" w:hAnsi="Arial" w:cs="Arial"/>
        </w:rPr>
        <w:t xml:space="preserve"> </w:t>
      </w:r>
      <w:r>
        <w:rPr>
          <w:rFonts w:ascii="Arial" w:hAnsi="Arial" w:cs="Arial"/>
        </w:rPr>
        <w:t xml:space="preserve">del capoluogo di ciascuna provincia , utilizzando gli appositi modelli allegati alla presente bando (All.B/1 e B/2), entro il termine perentorio di trenta giorni dalla data di pubblicazione del bando di concorso all’albo </w:t>
      </w:r>
      <w:r w:rsidR="00D71EED">
        <w:rPr>
          <w:rFonts w:ascii="Arial" w:hAnsi="Arial" w:cs="Arial"/>
        </w:rPr>
        <w:t xml:space="preserve">dell’Ambito Territoriale </w:t>
      </w:r>
      <w:r w:rsidR="00047AE2">
        <w:rPr>
          <w:rFonts w:ascii="Arial" w:hAnsi="Arial" w:cs="Arial"/>
        </w:rPr>
        <w:t xml:space="preserve"> </w:t>
      </w:r>
      <w:r>
        <w:rPr>
          <w:rFonts w:ascii="Arial" w:hAnsi="Arial" w:cs="Arial"/>
        </w:rPr>
        <w:t xml:space="preserve">del capoluogo di ciascuna provincia. </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e nonchè il diritto alla riserva dei posti o alla preferenza.</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8.3</w:t>
      </w:r>
      <w:r>
        <w:rPr>
          <w:rFonts w:ascii="Arial" w:hAnsi="Arial" w:cs="Arial"/>
        </w:rPr>
        <w:t xml:space="preserve"> </w:t>
      </w:r>
      <w:r w:rsidR="00047AE2">
        <w:rPr>
          <w:rFonts w:ascii="Arial" w:hAnsi="Arial" w:cs="Arial"/>
        </w:rPr>
        <w:t>L’</w:t>
      </w:r>
      <w:r w:rsidR="00D71EED" w:rsidRPr="00D71EED">
        <w:rPr>
          <w:rFonts w:ascii="Arial" w:hAnsi="Arial" w:cs="Arial"/>
        </w:rPr>
        <w:t xml:space="preserve"> </w:t>
      </w:r>
      <w:r w:rsidR="00D71EED">
        <w:rPr>
          <w:rFonts w:ascii="Arial" w:hAnsi="Arial" w:cs="Arial"/>
        </w:rPr>
        <w:t xml:space="preserve">Ambito Territoriale  </w:t>
      </w:r>
      <w:r w:rsidR="00047AE2">
        <w:rPr>
          <w:rFonts w:ascii="Arial" w:hAnsi="Arial" w:cs="Arial"/>
        </w:rPr>
        <w:t xml:space="preserve">Provinciale </w:t>
      </w:r>
      <w:r>
        <w:rPr>
          <w:rFonts w:ascii="Arial" w:hAnsi="Arial" w:cs="Arial"/>
        </w:rPr>
        <w:t>assegna un termine di giorni dieci per la regolarizzazione delle domande presentate in forma incompleta o parziale .</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8.4</w:t>
      </w:r>
      <w:r>
        <w:rPr>
          <w:rFonts w:ascii="Arial" w:hAnsi="Arial" w:cs="Arial"/>
        </w:rPr>
        <w:t xml:space="preserve"> Le domande di ammissione possono essere presentate direttamente </w:t>
      </w:r>
      <w:r w:rsidR="00047AE2">
        <w:rPr>
          <w:rFonts w:ascii="Arial" w:hAnsi="Arial" w:cs="Arial"/>
        </w:rPr>
        <w:t>all’</w:t>
      </w:r>
      <w:r w:rsidR="00D71EED" w:rsidRPr="00D71EED">
        <w:rPr>
          <w:rFonts w:ascii="Arial" w:hAnsi="Arial" w:cs="Arial"/>
        </w:rPr>
        <w:t xml:space="preserve"> </w:t>
      </w:r>
      <w:r w:rsidR="00D71EED">
        <w:rPr>
          <w:rFonts w:ascii="Arial" w:hAnsi="Arial" w:cs="Arial"/>
        </w:rPr>
        <w:t xml:space="preserve">Ambito Territoriale  </w:t>
      </w:r>
      <w:r>
        <w:rPr>
          <w:rFonts w:ascii="Arial" w:hAnsi="Arial" w:cs="Arial"/>
        </w:rPr>
        <w:t>del capoluogo di ciascuna provincia che ne rilascia ricevuta, oppure possono essere spedite a mezzo di raccomandata con ricevuta di ritorno. In quest’ultimo caso, del tempestivo inoltro della domanda, fa fede il timbro a data dell’ufficio postale accettante.</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8.5</w:t>
      </w:r>
      <w:r>
        <w:rPr>
          <w:rFonts w:ascii="Arial" w:hAnsi="Arial" w:cs="Arial"/>
        </w:rPr>
        <w:t xml:space="preserve"> Le domande dei candidati residenti o comunque in servizio all’estero possono essere inoltrate tramite l’autorità consolare </w:t>
      </w:r>
      <w:r w:rsidR="00047AE2">
        <w:rPr>
          <w:rFonts w:ascii="Arial" w:hAnsi="Arial" w:cs="Arial"/>
        </w:rPr>
        <w:t>all’</w:t>
      </w:r>
      <w:r w:rsidR="00D71EED" w:rsidRPr="00D71EED">
        <w:rPr>
          <w:rFonts w:ascii="Arial" w:hAnsi="Arial" w:cs="Arial"/>
        </w:rPr>
        <w:t xml:space="preserve"> </w:t>
      </w:r>
      <w:r w:rsidR="00D71EED">
        <w:rPr>
          <w:rFonts w:ascii="Arial" w:hAnsi="Arial" w:cs="Arial"/>
        </w:rPr>
        <w:t>Ambito Territoriale</w:t>
      </w:r>
      <w:r w:rsidR="00047AE2">
        <w:rPr>
          <w:rFonts w:ascii="Arial" w:hAnsi="Arial" w:cs="Arial"/>
        </w:rPr>
        <w:t xml:space="preserve"> Provinciale </w:t>
      </w:r>
      <w:r>
        <w:rPr>
          <w:rFonts w:ascii="Arial" w:hAnsi="Arial" w:cs="Arial"/>
        </w:rPr>
        <w:t xml:space="preserve">competente. Copia della domanda di partecipazione e degli eventuali allegati è inviata dalla stessa autorità, per conoscenza, al Ministero degli Affari Esteri - Direzione Generale per </w:t>
      </w:r>
      <w:smartTag w:uri="urn:schemas-microsoft-com:office:smarttags" w:element="PersonName">
        <w:smartTagPr>
          <w:attr w:name="ProductID" w:val="La preferenza Q"/>
        </w:smartTagPr>
        <w:r>
          <w:rPr>
            <w:rFonts w:ascii="Arial" w:hAnsi="Arial" w:cs="Arial"/>
          </w:rPr>
          <w:t>la Promozione</w:t>
        </w:r>
      </w:smartTag>
      <w:r>
        <w:rPr>
          <w:rFonts w:ascii="Arial" w:hAnsi="Arial" w:cs="Arial"/>
        </w:rPr>
        <w:t xml:space="preserve"> e </w:t>
      </w:r>
      <w:smartTag w:uri="urn:schemas-microsoft-com:office:smarttags" w:element="PersonName">
        <w:smartTagPr>
          <w:attr w:name="ProductID" w:val="La preferenza Q"/>
        </w:smartTagPr>
        <w:r>
          <w:rPr>
            <w:rFonts w:ascii="Arial" w:hAnsi="Arial" w:cs="Arial"/>
          </w:rPr>
          <w:t>la Cooperazione Culturale</w:t>
        </w:r>
      </w:smartTag>
      <w:r>
        <w:rPr>
          <w:rFonts w:ascii="Arial" w:hAnsi="Arial" w:cs="Arial"/>
        </w:rPr>
        <w:t xml:space="preserve"> - Ufficio IV    </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8.6</w:t>
      </w:r>
      <w:r>
        <w:rPr>
          <w:rFonts w:ascii="Arial" w:hAnsi="Arial" w:cs="Arial"/>
        </w:rPr>
        <w:t xml:space="preserve"> L’aspirante ha l’onere di indicare nella domanda l’esatto recapito. Ogni variazione di recapito deve essere comunicata mediante lettera raccomandata </w:t>
      </w:r>
      <w:r w:rsidR="00047AE2">
        <w:rPr>
          <w:rFonts w:ascii="Arial" w:hAnsi="Arial" w:cs="Arial"/>
        </w:rPr>
        <w:t>all’</w:t>
      </w:r>
      <w:r w:rsidR="00D71EED" w:rsidRPr="00D71EED">
        <w:rPr>
          <w:rFonts w:ascii="Arial" w:hAnsi="Arial" w:cs="Arial"/>
        </w:rPr>
        <w:t xml:space="preserve"> </w:t>
      </w:r>
      <w:r w:rsidR="00D71EED">
        <w:rPr>
          <w:rFonts w:ascii="Arial" w:hAnsi="Arial" w:cs="Arial"/>
        </w:rPr>
        <w:t xml:space="preserve">Ambito Territoriale  </w:t>
      </w:r>
      <w:r>
        <w:rPr>
          <w:rFonts w:ascii="Arial" w:hAnsi="Arial" w:cs="Arial"/>
        </w:rPr>
        <w:t xml:space="preserve"> della provincia nella quale il candidato ha chiesto di concorrere, precisando la procedura concorsuale cui fa riferimento.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8.7</w:t>
      </w:r>
      <w:r>
        <w:rPr>
          <w:rFonts w:ascii="Arial" w:hAnsi="Arial" w:cs="Arial"/>
        </w:rPr>
        <w:t xml:space="preserve"> L’allegata scheda, liberamente riproducibile (All.B/1 e All.B/2), compiutamente formulata nelle parti che i candidati sono tenuti a compilare, sottoscritta e datata dai medesimi, è valida a tutti i fini come autocertificazione effettuata sotto la propria responsabilità per quanto in essa rappresentato dai candidati.</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8.8</w:t>
      </w:r>
      <w:r>
        <w:rPr>
          <w:rFonts w:ascii="Arial" w:hAnsi="Arial" w:cs="Arial"/>
        </w:rPr>
        <w:t xml:space="preserve"> L’Amministrazione si riserva di effettuare il controllo  delle dichiarazioni e delle autocertificazioni.</w:t>
      </w:r>
    </w:p>
    <w:p w:rsidR="002B633C" w:rsidRDefault="002B633C">
      <w:pPr>
        <w:spacing w:line="320" w:lineRule="atLeast"/>
        <w:ind w:right="57" w:firstLine="426"/>
        <w:jc w:val="both"/>
        <w:rPr>
          <w:rFonts w:ascii="Arial" w:hAnsi="Arial" w:cs="Arial"/>
        </w:rPr>
      </w:pPr>
      <w:r>
        <w:rPr>
          <w:rFonts w:ascii="Arial" w:hAnsi="Arial" w:cs="Arial"/>
        </w:rPr>
        <w:t>Le dichiarazioni mendaci o la produzione di documentazioni false comportano l’esclusione dalla procedura di riferimento nonchè la decadenza dalla relativa graduatoria se inseriti e comportano, inoltre, sanzioni penali come prescritto dagli artt.75 e 76 del D.P.R.28.12.2000, n.445 pubblicato nella G.U n.42 del 20.2.2001.</w:t>
      </w:r>
    </w:p>
    <w:p w:rsidR="00C704CE" w:rsidRPr="00C704CE" w:rsidRDefault="00C704CE">
      <w:pPr>
        <w:spacing w:line="320" w:lineRule="atLeast"/>
        <w:ind w:right="57" w:firstLine="426"/>
        <w:jc w:val="both"/>
        <w:rPr>
          <w:rFonts w:ascii="Arial" w:hAnsi="Arial" w:cs="Arial"/>
          <w:b/>
        </w:rPr>
      </w:pPr>
      <w:r>
        <w:rPr>
          <w:rFonts w:ascii="Arial" w:hAnsi="Arial" w:cs="Arial"/>
          <w:b/>
        </w:rPr>
        <w:t>AVVERTENZE AL BANDO</w:t>
      </w:r>
    </w:p>
    <w:p w:rsidR="00B81575" w:rsidRPr="00315864" w:rsidRDefault="00B81575">
      <w:pPr>
        <w:spacing w:line="320" w:lineRule="atLeast"/>
        <w:ind w:right="57" w:firstLine="426"/>
        <w:jc w:val="both"/>
        <w:rPr>
          <w:rFonts w:ascii="Book Antiqua" w:hAnsi="Book Antiqua" w:cs="Book Antiqua"/>
          <w:b/>
        </w:rPr>
      </w:pPr>
      <w:r w:rsidRPr="007C4800">
        <w:rPr>
          <w:rFonts w:ascii="Arial" w:hAnsi="Arial" w:cs="Arial"/>
          <w:b/>
          <w:szCs w:val="22"/>
        </w:rPr>
        <w:t xml:space="preserve">8.9   </w:t>
      </w:r>
      <w:r w:rsidRPr="00315864">
        <w:rPr>
          <w:rFonts w:ascii="Arial" w:hAnsi="Arial" w:cs="Arial"/>
          <w:b/>
          <w:szCs w:val="22"/>
        </w:rPr>
        <w:t xml:space="preserve">Si evidenzia che le dichiarazioni concernenti i titoli di riserva, i titoli di preferenza limitatamente alle lettere M, N, O, R e S nonché le dichiarazioni concernenti l’attribuzione della priorità nella scelta della sede di servizio di cui agli artt. 21 e 33, commi 5, 6 e 7 della legge 104/92 devono essere necessariamente </w:t>
      </w:r>
      <w:r w:rsidRPr="00315864">
        <w:rPr>
          <w:rFonts w:ascii="Arial" w:hAnsi="Arial" w:cs="Arial"/>
          <w:b/>
          <w:szCs w:val="22"/>
        </w:rPr>
        <w:lastRenderedPageBreak/>
        <w:t>riformulate dai candidati che presentino domanda di aggiornamento della graduatoria permanente, in quanto trattasi di situazioni soggette a scadenza che, se non riconfermate, si intendono non più possedute. Si sottolinea, pertanto, che il modulo predisposto (All. H) è integrativo e non sostitutivo della dichiarazione  resa dal candidato nei moduli domanda B1 e B2;</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8.</w:t>
      </w:r>
      <w:r w:rsidR="00B81575">
        <w:rPr>
          <w:rFonts w:ascii="Arial" w:hAnsi="Arial" w:cs="Arial"/>
          <w:b/>
        </w:rPr>
        <w:t>10</w:t>
      </w:r>
      <w:r>
        <w:rPr>
          <w:rFonts w:ascii="Arial" w:hAnsi="Arial" w:cs="Arial"/>
        </w:rPr>
        <w:t xml:space="preserve"> L’iscrizione nella graduatoria permanente, della stessa o di diversa provincia (art.3, comma 1), l’inserimento nella graduatoria provinciale ad esaurimento o negli elenchi provinciali (art.2, comma 1 -lett. b) e l’inserimento nella terza fascia delle graduatorie di circolo e d’istituto per il conferimento di  supplenze temporanee  ( art.2, comma 1 -lett.c )  sono accertate d’ufficio .</w:t>
      </w:r>
    </w:p>
    <w:p w:rsidR="002B633C" w:rsidRDefault="002B633C">
      <w:pPr>
        <w:spacing w:line="320" w:lineRule="atLeast"/>
        <w:ind w:left="284" w:right="57"/>
        <w:jc w:val="both"/>
        <w:rPr>
          <w:rFonts w:ascii="Book Antiqua" w:hAnsi="Book Antiqua" w:cs="Book Antiqua"/>
        </w:rPr>
      </w:pPr>
      <w:r>
        <w:rPr>
          <w:rFonts w:ascii="Arial" w:hAnsi="Arial" w:cs="Arial"/>
        </w:rPr>
        <w:t> </w:t>
      </w:r>
    </w:p>
    <w:p w:rsidR="002B633C" w:rsidRDefault="002B633C">
      <w:pPr>
        <w:keepNext/>
        <w:spacing w:before="240" w:after="60" w:line="320" w:lineRule="atLeast"/>
        <w:ind w:left="284"/>
        <w:jc w:val="center"/>
        <w:rPr>
          <w:rFonts w:ascii="Book Antiqua" w:hAnsi="Book Antiqua" w:cs="Book Antiqua"/>
          <w:b/>
          <w:bCs/>
        </w:rPr>
      </w:pPr>
      <w:bookmarkStart w:id="3" w:name="_Toc1960876"/>
      <w:r>
        <w:rPr>
          <w:rFonts w:ascii="Arial" w:hAnsi="Arial" w:cs="Arial"/>
          <w:b/>
          <w:bCs/>
        </w:rPr>
        <w:t>Art.9</w:t>
      </w:r>
      <w:r>
        <w:rPr>
          <w:rFonts w:ascii="Arial" w:hAnsi="Arial" w:cs="Arial"/>
          <w:b/>
          <w:bCs/>
        </w:rPr>
        <w:br/>
        <w:t>Inammissibilità della domanda, esclusione dal concorso,</w:t>
      </w:r>
      <w:r>
        <w:rPr>
          <w:rFonts w:ascii="Arial" w:hAnsi="Arial" w:cs="Arial"/>
          <w:b/>
          <w:bCs/>
        </w:rPr>
        <w:br/>
        <w:t>nullità della domanda</w:t>
      </w:r>
      <w:bookmarkEnd w:id="3"/>
    </w:p>
    <w:p w:rsidR="002B633C" w:rsidRDefault="002B633C">
      <w:pPr>
        <w:spacing w:line="240" w:lineRule="atLeast"/>
        <w:ind w:left="284" w:right="57"/>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2B633C" w:rsidRDefault="002B633C">
      <w:pPr>
        <w:spacing w:line="280" w:lineRule="atLeast"/>
        <w:ind w:right="57" w:firstLine="426"/>
        <w:jc w:val="both"/>
        <w:rPr>
          <w:rFonts w:ascii="Book Antiqua" w:hAnsi="Book Antiqua" w:cs="Book Antiqua"/>
        </w:rPr>
      </w:pPr>
      <w:r w:rsidRPr="00D2139F">
        <w:rPr>
          <w:rFonts w:ascii="Arial" w:hAnsi="Arial" w:cs="Arial"/>
          <w:b/>
        </w:rPr>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9.5</w:t>
      </w:r>
      <w:r>
        <w:rPr>
          <w:rFonts w:ascii="Arial" w:hAnsi="Arial" w:cs="Arial"/>
        </w:rPr>
        <w:t>  L’inammissibilità o la nullità della domanda, l’esclusione  dalla procedura sono disposte con atto del Dirigente del</w:t>
      </w:r>
      <w:r w:rsidR="00D71EED">
        <w:rPr>
          <w:rFonts w:ascii="Arial" w:hAnsi="Arial" w:cs="Arial"/>
        </w:rPr>
        <w:t>l’</w:t>
      </w:r>
      <w:r w:rsidR="00D71EED" w:rsidRPr="00D71EED">
        <w:rPr>
          <w:rFonts w:ascii="Arial" w:hAnsi="Arial" w:cs="Arial"/>
        </w:rPr>
        <w:t xml:space="preserve"> </w:t>
      </w:r>
      <w:r w:rsidR="00D71EED">
        <w:rPr>
          <w:rFonts w:ascii="Arial" w:hAnsi="Arial" w:cs="Arial"/>
        </w:rPr>
        <w:t xml:space="preserve">Ambito Territoriale  </w:t>
      </w:r>
      <w:r>
        <w:rPr>
          <w:rFonts w:ascii="Arial" w:hAnsi="Arial" w:cs="Arial"/>
        </w:rPr>
        <w:t xml:space="preserve"> competente per territorio quale funzionario delegato dal Direttore Generale Regionale  prima dell’approvazione, in via definitiva, della graduatoria e  sono comunicate ai candidati interessati mediante raccomandata con ricevuta di ritorno.</w:t>
      </w:r>
    </w:p>
    <w:p w:rsidR="002B633C" w:rsidRDefault="002B633C">
      <w:pPr>
        <w:spacing w:line="320" w:lineRule="atLeast"/>
        <w:ind w:right="56" w:firstLine="426"/>
        <w:jc w:val="both"/>
        <w:rPr>
          <w:rFonts w:ascii="Arial" w:hAnsi="Arial" w:cs="Arial"/>
        </w:rPr>
      </w:pPr>
      <w:r w:rsidRPr="00D2139F">
        <w:rPr>
          <w:rFonts w:ascii="Arial" w:hAnsi="Arial" w:cs="Arial"/>
          <w:b/>
        </w:rPr>
        <w:t>9.6</w:t>
      </w:r>
      <w:r>
        <w:rPr>
          <w:rFonts w:ascii="Arial" w:hAnsi="Arial" w:cs="Arial"/>
        </w:rPr>
        <w:t>  I candidati che abbiano richiesto l’aggiornamento della propria situazione e la cui domanda è inammissibile o nulla, o che, comunque, non conseguano alcun miglioramento, restano in graduatoria con il punteggio e con il riconoscimento dei titoli già acquisiti.</w:t>
      </w:r>
    </w:p>
    <w:p w:rsidR="002B633C" w:rsidRDefault="002B633C">
      <w:pPr>
        <w:spacing w:line="320" w:lineRule="atLeast"/>
        <w:ind w:right="56" w:firstLine="426"/>
        <w:jc w:val="both"/>
        <w:rPr>
          <w:rFonts w:ascii="Arial" w:hAnsi="Arial" w:cs="Arial"/>
        </w:rPr>
      </w:pPr>
    </w:p>
    <w:p w:rsidR="002B633C" w:rsidRDefault="002B633C">
      <w:pPr>
        <w:keepNext/>
        <w:spacing w:before="240" w:after="60" w:line="320" w:lineRule="atLeast"/>
        <w:ind w:left="284"/>
        <w:jc w:val="center"/>
        <w:rPr>
          <w:rFonts w:ascii="Book Antiqua" w:hAnsi="Book Antiqua" w:cs="Book Antiqua"/>
          <w:b/>
          <w:bCs/>
        </w:rPr>
      </w:pPr>
      <w:bookmarkStart w:id="4" w:name="_Toc1960877"/>
      <w:r>
        <w:rPr>
          <w:rFonts w:ascii="Arial" w:hAnsi="Arial" w:cs="Arial"/>
          <w:b/>
          <w:bCs/>
        </w:rPr>
        <w:lastRenderedPageBreak/>
        <w:t>Art.10</w:t>
      </w:r>
      <w:r>
        <w:rPr>
          <w:rFonts w:ascii="Arial" w:hAnsi="Arial" w:cs="Arial"/>
          <w:b/>
          <w:bCs/>
        </w:rPr>
        <w:br/>
        <w:t>Commissioni giudicatrici</w:t>
      </w:r>
      <w:bookmarkEnd w:id="4"/>
    </w:p>
    <w:p w:rsidR="002B633C" w:rsidRDefault="002B633C">
      <w:pPr>
        <w:spacing w:line="320" w:lineRule="atLeast"/>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10.1</w:t>
      </w:r>
      <w:r>
        <w:rPr>
          <w:rFonts w:ascii="Arial" w:hAnsi="Arial" w:cs="Arial"/>
        </w:rPr>
        <w:t xml:space="preserve"> Le commissioni giudicatrici sono composte secondo le disposizioni dell’art.555 D.Lvo. 297/94 per i concorsi dell’area B.</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10.2</w:t>
      </w:r>
      <w:r>
        <w:rPr>
          <w:rFonts w:ascii="Arial" w:hAnsi="Arial" w:cs="Arial"/>
        </w:rPr>
        <w:t xml:space="preserve"> Le funzioni di segretario sono svolte da un impiegato dell’amministrazione periferica o centrale appartenente almeno  all</w:t>
      </w:r>
      <w:r w:rsidR="00047AE2">
        <w:rPr>
          <w:rFonts w:ascii="Arial" w:hAnsi="Arial" w:cs="Arial"/>
        </w:rPr>
        <w:t xml:space="preserve">a seconda </w:t>
      </w:r>
      <w:r>
        <w:rPr>
          <w:rFonts w:ascii="Arial" w:hAnsi="Arial" w:cs="Arial"/>
        </w:rPr>
        <w:t>area</w:t>
      </w:r>
      <w:r w:rsidR="00047AE2">
        <w:rPr>
          <w:rFonts w:ascii="Arial" w:hAnsi="Arial" w:cs="Arial"/>
        </w:rPr>
        <w:t>,</w:t>
      </w:r>
      <w:r>
        <w:rPr>
          <w:rFonts w:ascii="Arial" w:hAnsi="Arial" w:cs="Arial"/>
        </w:rPr>
        <w:t xml:space="preserve"> </w:t>
      </w:r>
      <w:r w:rsidR="00047AE2">
        <w:rPr>
          <w:rFonts w:ascii="Arial" w:hAnsi="Arial" w:cs="Arial"/>
        </w:rPr>
        <w:t xml:space="preserve">fascia F </w:t>
      </w:r>
      <w:r>
        <w:rPr>
          <w:rFonts w:ascii="Arial" w:hAnsi="Arial" w:cs="Arial"/>
        </w:rPr>
        <w:t>3.</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p>
    <w:p w:rsidR="002B633C" w:rsidRDefault="002B633C">
      <w:pPr>
        <w:keepNext/>
        <w:spacing w:before="240" w:after="60" w:line="320" w:lineRule="atLeast"/>
        <w:ind w:left="284"/>
        <w:jc w:val="center"/>
        <w:rPr>
          <w:rFonts w:ascii="Book Antiqua" w:hAnsi="Book Antiqua" w:cs="Book Antiqua"/>
          <w:i/>
          <w:iCs/>
          <w:smallCaps/>
        </w:rPr>
      </w:pPr>
      <w:r>
        <w:rPr>
          <w:rFonts w:ascii="Arial" w:hAnsi="Arial" w:cs="Arial"/>
          <w:smallCaps/>
        </w:rPr>
        <w:t> </w:t>
      </w:r>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t>Art.11</w:t>
      </w:r>
      <w:r>
        <w:rPr>
          <w:rFonts w:ascii="Arial" w:hAnsi="Arial" w:cs="Arial"/>
          <w:b/>
          <w:bCs/>
        </w:rPr>
        <w:br/>
        <w:t>Formazione delle graduatorie  e</w:t>
      </w:r>
      <w:r>
        <w:rPr>
          <w:rFonts w:ascii="Arial" w:hAnsi="Arial" w:cs="Arial"/>
          <w:b/>
          <w:bCs/>
        </w:rPr>
        <w:br/>
        <w:t>accesso ai documenti amministrativi</w:t>
      </w:r>
    </w:p>
    <w:p w:rsidR="002B633C" w:rsidRDefault="002B633C">
      <w:pPr>
        <w:spacing w:line="320" w:lineRule="atLeast"/>
        <w:ind w:left="284" w:right="56"/>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11.1</w:t>
      </w:r>
      <w:r>
        <w:rPr>
          <w:rFonts w:ascii="Arial" w:hAnsi="Arial" w:cs="Arial"/>
        </w:rPr>
        <w:t xml:space="preserve"> I candidati che concorrono per l’inclusione nella graduatoria permanente di cui all’art.554 del D.Lgs. 297/94 sono inseriti nella stessa secondo il punteggio complessivo riportato in base all’annessa tabella di valutazione dei titoli (all. A), con l’indicazione delle eventuali preferenze (All. </w:t>
      </w:r>
      <w:r w:rsidRPr="002B633C">
        <w:rPr>
          <w:rFonts w:ascii="Arial" w:hAnsi="Arial" w:cs="Arial"/>
        </w:rPr>
        <w:t xml:space="preserve">D), riserve (All. </w:t>
      </w:r>
      <w:r>
        <w:rPr>
          <w:rFonts w:ascii="Arial" w:hAnsi="Arial" w:cs="Arial"/>
        </w:rPr>
        <w:t>E);</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11.3</w:t>
      </w:r>
      <w:r>
        <w:rPr>
          <w:rFonts w:ascii="Arial" w:hAnsi="Arial" w:cs="Arial"/>
        </w:rPr>
        <w:t xml:space="preserve"> La graduatoria permanente provvisoria aggiornata ed integrata è depositata per dieci giorni nella sede del competente </w:t>
      </w:r>
      <w:r w:rsidR="00D71EED">
        <w:rPr>
          <w:rFonts w:ascii="Arial" w:hAnsi="Arial" w:cs="Arial"/>
        </w:rPr>
        <w:t xml:space="preserve">Ambito Territoriale  </w:t>
      </w:r>
      <w:r w:rsidR="00047AE2">
        <w:rPr>
          <w:rFonts w:ascii="Arial" w:hAnsi="Arial" w:cs="Arial"/>
        </w:rPr>
        <w:t>Provinciale</w:t>
      </w:r>
      <w:r>
        <w:rPr>
          <w:rFonts w:ascii="Arial" w:hAnsi="Arial" w:cs="Arial"/>
        </w:rPr>
        <w:t xml:space="preserve">. Del deposito è dato avviso mediante affissione all’albo.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11.4</w:t>
      </w:r>
      <w:r>
        <w:rPr>
          <w:rFonts w:ascii="Arial" w:hAnsi="Arial" w:cs="Arial"/>
        </w:rPr>
        <w:t xml:space="preserve"> Successivamente il Dirigente del</w:t>
      </w:r>
      <w:r w:rsidR="00D71EED">
        <w:rPr>
          <w:rFonts w:ascii="Arial" w:hAnsi="Arial" w:cs="Arial"/>
        </w:rPr>
        <w:t>l’</w:t>
      </w:r>
      <w:r w:rsidR="00D71EED" w:rsidRPr="00D71EED">
        <w:rPr>
          <w:rFonts w:ascii="Arial" w:hAnsi="Arial" w:cs="Arial"/>
        </w:rPr>
        <w:t xml:space="preserve"> </w:t>
      </w:r>
      <w:r w:rsidR="00D71EED">
        <w:rPr>
          <w:rFonts w:ascii="Arial" w:hAnsi="Arial" w:cs="Arial"/>
        </w:rPr>
        <w:t xml:space="preserve">Ambito Territoriale </w:t>
      </w:r>
      <w:r>
        <w:rPr>
          <w:rFonts w:ascii="Arial" w:hAnsi="Arial" w:cs="Arial"/>
        </w:rPr>
        <w:t xml:space="preserve"> procede all’approvazione in via definitiva  della graduatoria permanente aggiornata ed integrata e alla sua immediata pubblicazione all’albo del competente </w:t>
      </w:r>
      <w:r w:rsidR="00D71EED">
        <w:rPr>
          <w:rFonts w:ascii="Arial" w:hAnsi="Arial" w:cs="Arial"/>
        </w:rPr>
        <w:t xml:space="preserve">Ambito Territoriale  </w:t>
      </w:r>
      <w:r w:rsidR="00047AE2">
        <w:rPr>
          <w:rFonts w:ascii="Arial" w:hAnsi="Arial" w:cs="Arial"/>
        </w:rPr>
        <w:t>Provinciale</w:t>
      </w:r>
      <w:r>
        <w:rPr>
          <w:rFonts w:ascii="Arial" w:hAnsi="Arial" w:cs="Arial"/>
        </w:rPr>
        <w:t xml:space="preserve">, con l’indicazione della sua impugnabilità esclusivamente per via giurisdizionale o straordinaria.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che riguardino la posizione degli interessati. Ai fini dell’esercizio del diritto di accesso ai documenti amministrativi, devono essere osservate le disposizioni di cui al D.P.R.27.6.1992, n.352.</w:t>
      </w:r>
      <w:bookmarkStart w:id="6" w:name="_Toc1960880"/>
    </w:p>
    <w:p w:rsidR="002B633C" w:rsidRDefault="002B633C">
      <w:pPr>
        <w:spacing w:line="320" w:lineRule="atLeast"/>
        <w:ind w:right="56" w:firstLine="426"/>
        <w:jc w:val="both"/>
        <w:rPr>
          <w:rFonts w:ascii="Book Antiqua" w:hAnsi="Book Antiqua" w:cs="Book Antiqua"/>
        </w:rPr>
      </w:pPr>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t>Art.12</w:t>
      </w:r>
      <w:r>
        <w:rPr>
          <w:rFonts w:ascii="Arial" w:hAnsi="Arial" w:cs="Arial"/>
          <w:b/>
          <w:bCs/>
        </w:rPr>
        <w:br/>
        <w:t>Ricorsi</w:t>
      </w:r>
      <w:bookmarkEnd w:id="6"/>
    </w:p>
    <w:p w:rsidR="002B633C" w:rsidRDefault="002B633C">
      <w:pPr>
        <w:spacing w:line="240" w:lineRule="atLeast"/>
        <w:ind w:left="284" w:right="57"/>
        <w:jc w:val="both"/>
        <w:rPr>
          <w:rFonts w:ascii="Book Antiqua" w:hAnsi="Book Antiqua" w:cs="Book Antiqua"/>
          <w:b/>
          <w:bCs/>
        </w:rPr>
      </w:pPr>
      <w:r>
        <w:rPr>
          <w:rFonts w:ascii="Arial" w:hAnsi="Arial" w:cs="Arial"/>
          <w:b/>
          <w:bCs/>
        </w:rPr>
        <w:t> </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lastRenderedPageBreak/>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12.2</w:t>
      </w:r>
      <w:r>
        <w:rPr>
          <w:rFonts w:ascii="Arial" w:hAnsi="Arial" w:cs="Arial"/>
        </w:rPr>
        <w:t xml:space="preserve">  Decisi i ricorsi in opposizione ed effettuate le correzioni degli errori materiali l’autorità competente approva la graduatoria in via definitiva.</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12.3</w:t>
      </w:r>
      <w:r w:rsidR="00D2139F">
        <w:rPr>
          <w:rFonts w:ascii="Arial" w:hAnsi="Arial" w:cs="Arial"/>
        </w:rPr>
        <w:t xml:space="preserve"> </w:t>
      </w:r>
      <w:r>
        <w:rPr>
          <w:rFonts w:ascii="Arial" w:hAnsi="Arial" w:cs="Arial"/>
        </w:rPr>
        <w:t>Avverso la graduatoria, approvata con decret</w:t>
      </w:r>
      <w:r w:rsidR="00047AE2">
        <w:rPr>
          <w:rFonts w:ascii="Arial" w:hAnsi="Arial" w:cs="Arial"/>
        </w:rPr>
        <w:t>o del competente Dirigente del</w:t>
      </w:r>
      <w:r w:rsidR="00D71EED">
        <w:rPr>
          <w:rFonts w:ascii="Arial" w:hAnsi="Arial" w:cs="Arial"/>
        </w:rPr>
        <w:t>l’</w:t>
      </w:r>
      <w:r w:rsidR="00047AE2">
        <w:rPr>
          <w:rFonts w:ascii="Arial" w:hAnsi="Arial" w:cs="Arial"/>
        </w:rPr>
        <w:t xml:space="preserve"> </w:t>
      </w:r>
      <w:r w:rsidR="00D71EED">
        <w:rPr>
          <w:rFonts w:ascii="Arial" w:hAnsi="Arial" w:cs="Arial"/>
        </w:rPr>
        <w:t>Ambito Territoriale</w:t>
      </w:r>
      <w:r>
        <w:rPr>
          <w:rFonts w:ascii="Arial" w:hAnsi="Arial" w:cs="Arial"/>
        </w:rPr>
        <w:t xml:space="preserve"> è ammesso ricorso </w:t>
      </w:r>
      <w:r w:rsidR="0019273F">
        <w:rPr>
          <w:rFonts w:ascii="Arial" w:hAnsi="Arial" w:cs="Arial"/>
        </w:rPr>
        <w:t>al giudice ordinario in funzione di giudice del lavoro</w:t>
      </w:r>
      <w:r>
        <w:rPr>
          <w:rFonts w:ascii="Arial" w:hAnsi="Arial" w:cs="Arial"/>
        </w:rPr>
        <w:t>.</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12.5</w:t>
      </w:r>
      <w:r>
        <w:rPr>
          <w:rFonts w:ascii="Arial" w:hAnsi="Arial" w:cs="Arial"/>
        </w:rPr>
        <w:t xml:space="preserve"> L’ iscrizione con riserva nella graduatoria non comporta il diritto del ricorrente ad ottenere la proposta di contratto a tempo indeterminato o determinato.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047AE2">
        <w:rPr>
          <w:rFonts w:ascii="Arial" w:hAnsi="Arial" w:cs="Arial"/>
        </w:rPr>
        <w:t>6</w:t>
      </w:r>
      <w:r>
        <w:rPr>
          <w:rFonts w:ascii="Arial" w:hAnsi="Arial" w:cs="Arial"/>
        </w:rPr>
        <w:t>/0</w:t>
      </w:r>
      <w:r w:rsidR="00047AE2">
        <w:rPr>
          <w:rFonts w:ascii="Arial" w:hAnsi="Arial" w:cs="Arial"/>
        </w:rPr>
        <w:t>9</w:t>
      </w:r>
      <w:r>
        <w:rPr>
          <w:rFonts w:ascii="Arial" w:hAnsi="Arial" w:cs="Arial"/>
        </w:rPr>
        <w:t xml:space="preserve"> .</w:t>
      </w:r>
      <w:bookmarkEnd w:id="7"/>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047AE2">
        <w:rPr>
          <w:rFonts w:ascii="Arial" w:hAnsi="Arial" w:cs="Arial"/>
          <w:b/>
          <w:bCs/>
        </w:rPr>
        <w:t>l’</w:t>
      </w:r>
      <w:r w:rsidR="00D71EED" w:rsidRPr="00D71EED">
        <w:rPr>
          <w:rFonts w:ascii="Arial" w:hAnsi="Arial" w:cs="Arial"/>
        </w:rPr>
        <w:t xml:space="preserve"> </w:t>
      </w:r>
      <w:r w:rsidR="00D71EED" w:rsidRPr="00D71EED">
        <w:rPr>
          <w:rFonts w:ascii="Arial" w:hAnsi="Arial" w:cs="Arial"/>
          <w:b/>
        </w:rPr>
        <w:t>Ambito Territoriale</w:t>
      </w:r>
      <w:r w:rsidR="00D71EED">
        <w:rPr>
          <w:rFonts w:ascii="Arial" w:hAnsi="Arial" w:cs="Arial"/>
        </w:rPr>
        <w:t xml:space="preserve">  </w:t>
      </w:r>
      <w:r w:rsidR="00047AE2" w:rsidRPr="00047AE2">
        <w:rPr>
          <w:rFonts w:ascii="Arial" w:hAnsi="Arial" w:cs="Arial"/>
          <w:b/>
        </w:rPr>
        <w:t>Provinciale</w:t>
      </w:r>
      <w:r>
        <w:rPr>
          <w:rFonts w:ascii="Arial" w:hAnsi="Arial" w:cs="Arial"/>
          <w:b/>
          <w:bCs/>
        </w:rPr>
        <w:t xml:space="preserve"> </w:t>
      </w:r>
    </w:p>
    <w:p w:rsidR="002B633C" w:rsidRDefault="002B633C">
      <w:pPr>
        <w:spacing w:line="240" w:lineRule="atLeast"/>
        <w:ind w:left="284" w:right="57"/>
        <w:jc w:val="both"/>
        <w:rPr>
          <w:rFonts w:ascii="Book Antiqua" w:hAnsi="Book Antiqua" w:cs="Book Antiqua"/>
        </w:rPr>
      </w:pPr>
      <w:r>
        <w:rPr>
          <w:rFonts w:ascii="Arial" w:hAnsi="Arial" w:cs="Arial"/>
        </w:rPr>
        <w:t> </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13.1</w:t>
      </w:r>
      <w:r>
        <w:rPr>
          <w:rFonts w:ascii="Arial" w:hAnsi="Arial" w:cs="Arial"/>
        </w:rPr>
        <w:t xml:space="preserve"> Il Dirigente del</w:t>
      </w:r>
      <w:r w:rsidR="00D71EED">
        <w:rPr>
          <w:rFonts w:ascii="Arial" w:hAnsi="Arial" w:cs="Arial"/>
        </w:rPr>
        <w:t>l’</w:t>
      </w:r>
      <w:r w:rsidR="00D71EED" w:rsidRPr="00D71EED">
        <w:rPr>
          <w:rFonts w:ascii="Arial" w:hAnsi="Arial" w:cs="Arial"/>
        </w:rPr>
        <w:t xml:space="preserve"> </w:t>
      </w:r>
      <w:r w:rsidR="00D71EED">
        <w:rPr>
          <w:rFonts w:ascii="Arial" w:hAnsi="Arial" w:cs="Arial"/>
        </w:rPr>
        <w:t xml:space="preserve">Ambito Territoriale  </w:t>
      </w:r>
      <w:r>
        <w:rPr>
          <w:rFonts w:ascii="Arial" w:hAnsi="Arial" w:cs="Arial"/>
        </w:rPr>
        <w:t>adotta i provvedimenti riguardanti la procedura concorsuale disciplinata dalla presente bando ed in particolare:</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a)</w:t>
      </w:r>
      <w:r>
        <w:rPr>
          <w:rFonts w:ascii="Arial" w:hAnsi="Arial" w:cs="Arial"/>
        </w:rPr>
        <w:t xml:space="preserve"> dà esecuzione ai bandi di concorso per l’inserimento e l’aggiornamento delle graduatorie permanenti provinciali;</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b)</w:t>
      </w:r>
      <w:r>
        <w:rPr>
          <w:rFonts w:ascii="Arial" w:hAnsi="Arial" w:cs="Arial"/>
        </w:rPr>
        <w:t xml:space="preserve"> assicura la pubblicazione del bando di concorso all’albo </w:t>
      </w:r>
      <w:r w:rsidR="00047AE2">
        <w:rPr>
          <w:rFonts w:ascii="Arial" w:hAnsi="Arial" w:cs="Arial"/>
        </w:rPr>
        <w:t>dell’</w:t>
      </w:r>
      <w:r w:rsidR="00D71EED" w:rsidRPr="00D71EED">
        <w:rPr>
          <w:rFonts w:ascii="Arial" w:hAnsi="Arial" w:cs="Arial"/>
        </w:rPr>
        <w:t xml:space="preserve"> </w:t>
      </w:r>
      <w:r w:rsidR="00D71EED">
        <w:rPr>
          <w:rFonts w:ascii="Arial" w:hAnsi="Arial" w:cs="Arial"/>
        </w:rPr>
        <w:t xml:space="preserve">Ambito Territoriale  </w:t>
      </w:r>
      <w:r w:rsidR="00047AE2">
        <w:rPr>
          <w:rFonts w:ascii="Arial" w:hAnsi="Arial" w:cs="Arial"/>
        </w:rPr>
        <w:t xml:space="preserve"> Provinciale</w:t>
      </w:r>
      <w:r>
        <w:rPr>
          <w:rFonts w:ascii="Arial" w:hAnsi="Arial" w:cs="Arial"/>
        </w:rPr>
        <w:t>, nonché la massima diffusione tra le istituzioni scolastiche;</w:t>
      </w:r>
    </w:p>
    <w:p w:rsidR="002B633C" w:rsidRDefault="002B633C">
      <w:pPr>
        <w:spacing w:line="320" w:lineRule="atLeast"/>
        <w:ind w:left="426" w:right="57"/>
        <w:jc w:val="both"/>
        <w:rPr>
          <w:rFonts w:ascii="Book Antiqua" w:hAnsi="Book Antiqua" w:cs="Book Antiqua"/>
        </w:rPr>
      </w:pPr>
      <w:r w:rsidRPr="00D2139F">
        <w:rPr>
          <w:rFonts w:ascii="Arial" w:hAnsi="Arial" w:cs="Arial"/>
          <w:b/>
        </w:rPr>
        <w:t>c)</w:t>
      </w:r>
      <w:r>
        <w:rPr>
          <w:rFonts w:ascii="Arial" w:hAnsi="Arial" w:cs="Arial"/>
        </w:rPr>
        <w:t xml:space="preserve"> nomina le commissioni giudicatrici</w:t>
      </w:r>
      <w:r w:rsidR="00047AE2">
        <w:rPr>
          <w:rFonts w:ascii="Arial" w:hAnsi="Arial" w:cs="Arial"/>
        </w:rPr>
        <w:t xml:space="preserve"> per ciascun profilo</w:t>
      </w:r>
      <w:r>
        <w:rPr>
          <w:rFonts w:ascii="Arial" w:hAnsi="Arial" w:cs="Arial"/>
        </w:rPr>
        <w:t>;</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2B633C" w:rsidRDefault="002B633C">
      <w:pPr>
        <w:spacing w:line="320" w:lineRule="atLeast"/>
        <w:ind w:right="57" w:firstLine="426"/>
        <w:jc w:val="both"/>
        <w:rPr>
          <w:rFonts w:ascii="Book Antiqua" w:hAnsi="Book Antiqua" w:cs="Book Antiqua"/>
        </w:rPr>
      </w:pPr>
      <w:r w:rsidRPr="00D2139F">
        <w:rPr>
          <w:rFonts w:ascii="Arial" w:hAnsi="Arial" w:cs="Arial"/>
          <w:b/>
        </w:rPr>
        <w:t>e)</w:t>
      </w:r>
      <w:r>
        <w:rPr>
          <w:rFonts w:ascii="Arial" w:hAnsi="Arial" w:cs="Arial"/>
        </w:rPr>
        <w:t xml:space="preserve"> dichiara la inammissibilità o la nullità della domanda e dispone l’esclusione dalla procedura concorsuale;</w:t>
      </w:r>
    </w:p>
    <w:p w:rsidR="00047AE2" w:rsidRDefault="002B633C" w:rsidP="00047AE2">
      <w:pPr>
        <w:spacing w:line="320" w:lineRule="atLeast"/>
        <w:ind w:right="57" w:firstLine="426"/>
        <w:jc w:val="both"/>
        <w:rPr>
          <w:rFonts w:ascii="Arial" w:hAnsi="Arial" w:cs="Arial"/>
        </w:rPr>
      </w:pPr>
      <w:r w:rsidRPr="00D2139F">
        <w:rPr>
          <w:rFonts w:ascii="Arial" w:hAnsi="Arial" w:cs="Arial"/>
          <w:b/>
        </w:rPr>
        <w:t>f)</w:t>
      </w:r>
      <w:r>
        <w:rPr>
          <w:rFonts w:ascii="Arial" w:hAnsi="Arial" w:cs="Arial"/>
        </w:rPr>
        <w:t xml:space="preserve"> con decreto definitivo approva  la graduatoria permanente aggiornata ed integrata , assicurandone la pubblicazione mediante affissione all’albo </w:t>
      </w:r>
      <w:r w:rsidR="00047AE2">
        <w:rPr>
          <w:rFonts w:ascii="Arial" w:hAnsi="Arial" w:cs="Arial"/>
        </w:rPr>
        <w:t xml:space="preserve">dell’Ufficio Scolastico Regionale e degli </w:t>
      </w:r>
      <w:r w:rsidR="00D71EED">
        <w:rPr>
          <w:rFonts w:ascii="Arial" w:hAnsi="Arial" w:cs="Arial"/>
        </w:rPr>
        <w:t>Ambiti Territoriali</w:t>
      </w:r>
      <w:r w:rsidR="00047AE2">
        <w:rPr>
          <w:rFonts w:ascii="Arial" w:hAnsi="Arial" w:cs="Arial"/>
        </w:rPr>
        <w:t xml:space="preserve"> della Regione;</w:t>
      </w:r>
    </w:p>
    <w:p w:rsidR="002B633C" w:rsidRDefault="002B633C" w:rsidP="00047AE2">
      <w:pPr>
        <w:spacing w:line="320" w:lineRule="atLeast"/>
        <w:ind w:right="57" w:firstLine="426"/>
        <w:jc w:val="both"/>
        <w:rPr>
          <w:rFonts w:ascii="Arial" w:hAnsi="Arial" w:cs="Arial"/>
        </w:rPr>
      </w:pPr>
      <w:r w:rsidRPr="00D2139F">
        <w:rPr>
          <w:rFonts w:ascii="Arial" w:hAnsi="Arial" w:cs="Arial"/>
          <w:b/>
        </w:rPr>
        <w:t>g)</w:t>
      </w:r>
      <w:r>
        <w:rPr>
          <w:rFonts w:ascii="Arial" w:hAnsi="Arial" w:cs="Arial"/>
        </w:rPr>
        <w:t xml:space="preserve"> provvede all’assunzione a tempo indeterminato dei candidati utilmente collocati in graduatoria sui posti a tal fine disponibili ed in base alla normativa vigente all’atto dell’assunzione.</w:t>
      </w:r>
    </w:p>
    <w:p w:rsidR="00D53856" w:rsidRDefault="00D53856" w:rsidP="00047AE2">
      <w:pPr>
        <w:spacing w:line="320" w:lineRule="atLeast"/>
        <w:ind w:right="57" w:firstLine="426"/>
        <w:jc w:val="both"/>
        <w:rPr>
          <w:rFonts w:ascii="Arial" w:hAnsi="Arial" w:cs="Arial"/>
        </w:rPr>
      </w:pPr>
    </w:p>
    <w:p w:rsidR="002B633C" w:rsidRDefault="002B633C">
      <w:pPr>
        <w:keepNext/>
        <w:spacing w:before="240" w:after="60" w:line="320" w:lineRule="atLeast"/>
        <w:ind w:left="284"/>
        <w:jc w:val="center"/>
        <w:rPr>
          <w:rFonts w:ascii="Book Antiqua" w:hAnsi="Book Antiqua" w:cs="Book Antiqua"/>
          <w:b/>
          <w:bCs/>
        </w:rPr>
      </w:pPr>
      <w:r>
        <w:rPr>
          <w:rFonts w:ascii="Arial" w:hAnsi="Arial" w:cs="Arial"/>
          <w:b/>
          <w:bCs/>
        </w:rPr>
        <w:lastRenderedPageBreak/>
        <w:t> Art.14</w:t>
      </w:r>
      <w:r>
        <w:rPr>
          <w:rFonts w:ascii="Arial" w:hAnsi="Arial" w:cs="Arial"/>
          <w:b/>
          <w:bCs/>
        </w:rPr>
        <w:br/>
        <w:t>Norme finali e di rinvio</w:t>
      </w:r>
    </w:p>
    <w:p w:rsidR="002B633C" w:rsidRDefault="002B633C">
      <w:pPr>
        <w:spacing w:line="320" w:lineRule="atLeast"/>
        <w:ind w:left="284" w:right="56"/>
        <w:jc w:val="both"/>
        <w:rPr>
          <w:rFonts w:ascii="Book Antiqua" w:hAnsi="Book Antiqua" w:cs="Book Antiqua"/>
        </w:rPr>
      </w:pPr>
      <w:r>
        <w:rPr>
          <w:rFonts w:ascii="Arial" w:hAnsi="Arial" w:cs="Arial"/>
        </w:rPr>
        <w:t> </w:t>
      </w:r>
    </w:p>
    <w:p w:rsidR="002B633C" w:rsidRDefault="002B633C">
      <w:pPr>
        <w:spacing w:line="320" w:lineRule="atLeast"/>
        <w:ind w:right="56" w:firstLine="426"/>
        <w:jc w:val="both"/>
        <w:rPr>
          <w:rFonts w:ascii="Arial" w:hAnsi="Arial" w:cs="Arial"/>
        </w:rPr>
      </w:pPr>
      <w:r w:rsidRPr="000D2C3E">
        <w:rPr>
          <w:rFonts w:ascii="Arial" w:hAnsi="Arial" w:cs="Arial"/>
          <w:b/>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AC059E" w:rsidRDefault="00AC059E">
      <w:pPr>
        <w:spacing w:line="320" w:lineRule="atLeast"/>
        <w:ind w:right="56" w:firstLine="426"/>
        <w:jc w:val="both"/>
        <w:rPr>
          <w:rFonts w:ascii="Book Antiqua" w:hAnsi="Book Antiqua" w:cs="Book Antiqua"/>
        </w:rPr>
      </w:pPr>
      <w:r>
        <w:rPr>
          <w:rFonts w:ascii="Arial" w:hAnsi="Arial" w:cs="Arial"/>
        </w:rPr>
        <w:t>Lo status di aiutante cuoco ed il relativo servizio sono equiparati a quello di cuoco ai fini dell’ammissione ai concorsi per quest’ultimo profilo professionale.</w:t>
      </w:r>
    </w:p>
    <w:p w:rsidR="002B633C" w:rsidRDefault="002B633C">
      <w:pPr>
        <w:spacing w:line="320" w:lineRule="atLeast"/>
        <w:ind w:right="56" w:firstLine="426"/>
        <w:jc w:val="both"/>
        <w:rPr>
          <w:rFonts w:ascii="Book Antiqua" w:hAnsi="Book Antiqua" w:cs="Book Antiqua"/>
        </w:rPr>
      </w:pPr>
      <w:r w:rsidRPr="00D2139F">
        <w:rPr>
          <w:rFonts w:ascii="Arial" w:hAnsi="Arial" w:cs="Arial"/>
          <w:b/>
        </w:rPr>
        <w:t>14.2</w:t>
      </w:r>
      <w:r>
        <w:rPr>
          <w:rFonts w:ascii="Arial" w:hAnsi="Arial" w:cs="Arial"/>
        </w:rPr>
        <w:t xml:space="preserve"> Per quanto </w:t>
      </w:r>
      <w:r w:rsidR="00BB7D57">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D.Lgs. 297/94).</w:t>
      </w:r>
    </w:p>
    <w:p w:rsidR="002B633C" w:rsidRDefault="002B633C" w:rsidP="00FD7324">
      <w:pPr>
        <w:spacing w:line="320" w:lineRule="atLeast"/>
        <w:ind w:left="284" w:right="56"/>
        <w:jc w:val="both"/>
        <w:rPr>
          <w:rFonts w:ascii="Arial" w:hAnsi="Arial" w:cs="Arial"/>
        </w:rPr>
      </w:pPr>
      <w:r>
        <w:rPr>
          <w:rFonts w:ascii="Arial" w:hAnsi="Arial" w:cs="Arial"/>
        </w:rPr>
        <w:t xml:space="preserve">  </w:t>
      </w:r>
      <w:r>
        <w:rPr>
          <w:rFonts w:ascii="Arial" w:hAnsi="Arial" w:cs="Arial"/>
        </w:rPr>
        <w:tab/>
      </w:r>
      <w:r>
        <w:rPr>
          <w:rFonts w:ascii="Arial" w:hAnsi="Arial" w:cs="Arial"/>
        </w:rPr>
        <w:tab/>
      </w:r>
    </w:p>
    <w:p w:rsidR="002B633C" w:rsidRDefault="00F80B54">
      <w:pPr>
        <w:spacing w:line="280" w:lineRule="atLeast"/>
        <w:ind w:left="4248" w:firstLine="708"/>
        <w:jc w:val="both"/>
        <w:rPr>
          <w:rFonts w:ascii="Arial" w:hAnsi="Arial" w:cs="Arial"/>
        </w:rPr>
      </w:pPr>
      <w:r>
        <w:rPr>
          <w:rFonts w:ascii="Arial" w:hAnsi="Arial" w:cs="Arial"/>
        </w:rPr>
        <w:t xml:space="preserve">      </w:t>
      </w:r>
      <w:r w:rsidR="002B633C">
        <w:rPr>
          <w:rFonts w:ascii="Arial" w:hAnsi="Arial" w:cs="Arial"/>
        </w:rPr>
        <w:t>IL DIRETTORE GENERALE</w:t>
      </w:r>
    </w:p>
    <w:p w:rsidR="00315864" w:rsidRDefault="00315864">
      <w:pPr>
        <w:spacing w:line="280" w:lineRule="atLeast"/>
        <w:ind w:left="4248" w:firstLine="708"/>
        <w:jc w:val="both"/>
        <w:rPr>
          <w:rFonts w:ascii="Arial" w:hAnsi="Arial" w:cs="Arial"/>
        </w:rPr>
      </w:pPr>
      <w:r>
        <w:rPr>
          <w:rFonts w:ascii="Arial" w:hAnsi="Arial" w:cs="Arial"/>
        </w:rPr>
        <w:t xml:space="preserve">       </w:t>
      </w:r>
      <w:r w:rsidR="00C704CE">
        <w:rPr>
          <w:rFonts w:ascii="Arial" w:hAnsi="Arial" w:cs="Arial"/>
        </w:rPr>
        <w:t>F.to</w:t>
      </w:r>
      <w:r>
        <w:rPr>
          <w:rFonts w:ascii="Arial" w:hAnsi="Arial" w:cs="Arial"/>
        </w:rPr>
        <w:t xml:space="preserve">     Luisa FRANZESE</w:t>
      </w: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315864" w:rsidRDefault="00315864">
      <w:pPr>
        <w:spacing w:line="280" w:lineRule="atLeast"/>
        <w:ind w:left="4248" w:firstLine="708"/>
        <w:jc w:val="both"/>
        <w:rPr>
          <w:rFonts w:ascii="Arial" w:hAnsi="Arial" w:cs="Arial"/>
        </w:rPr>
      </w:pPr>
    </w:p>
    <w:p w:rsidR="004543C5" w:rsidRDefault="004543C5" w:rsidP="004543C5">
      <w:pPr>
        <w:rPr>
          <w:rFonts w:ascii="Arial" w:hAnsi="Arial" w:cs="Arial"/>
          <w:b/>
          <w:bCs/>
        </w:rPr>
      </w:pPr>
      <w:r>
        <w:rPr>
          <w:rFonts w:ascii="Arial" w:hAnsi="Arial" w:cs="Arial"/>
          <w:b/>
          <w:bCs/>
        </w:rPr>
        <w:lastRenderedPageBreak/>
        <w:t>Avvertenze Alla Tabella A/1</w:t>
      </w:r>
    </w:p>
    <w:p w:rsidR="004543C5" w:rsidRDefault="004543C5" w:rsidP="004543C5">
      <w:pPr>
        <w:rPr>
          <w:rFonts w:ascii="Arial" w:hAnsi="Arial" w:cs="Arial"/>
        </w:rPr>
      </w:pPr>
      <w:r>
        <w:rPr>
          <w:rFonts w:ascii="Arial" w:hAnsi="Arial" w:cs="Arial"/>
          <w:b/>
          <w:bCs/>
        </w:rPr>
        <w:t xml:space="preserve">A) </w:t>
      </w:r>
      <w:r>
        <w:rPr>
          <w:rFonts w:ascii="Arial" w:hAnsi="Arial" w:cs="Arial"/>
        </w:rPr>
        <w:t>Nelle scuole ed istituti statali di istruzione primaria, secondaria ed artistica si intendono</w:t>
      </w:r>
    </w:p>
    <w:p w:rsidR="004543C5" w:rsidRDefault="004543C5" w:rsidP="004543C5">
      <w:pPr>
        <w:rPr>
          <w:rFonts w:ascii="Arial" w:hAnsi="Arial" w:cs="Arial"/>
        </w:rPr>
      </w:pPr>
      <w:r>
        <w:rPr>
          <w:rFonts w:ascii="Arial" w:hAnsi="Arial" w:cs="Arial"/>
        </w:rPr>
        <w:t>compresi le scuole materne statali e le scuole ed istituti speciali di Stato.</w:t>
      </w:r>
    </w:p>
    <w:p w:rsidR="004543C5" w:rsidRDefault="004543C5" w:rsidP="004543C5">
      <w:pPr>
        <w:rPr>
          <w:rFonts w:ascii="Arial" w:hAnsi="Arial" w:cs="Arial"/>
        </w:rPr>
      </w:pPr>
      <w:r>
        <w:rPr>
          <w:rFonts w:ascii="Arial" w:hAnsi="Arial" w:cs="Arial"/>
          <w:b/>
          <w:bCs/>
        </w:rPr>
        <w:t xml:space="preserve">B) </w:t>
      </w:r>
      <w:r>
        <w:rPr>
          <w:rFonts w:ascii="Arial" w:hAnsi="Arial" w:cs="Arial"/>
        </w:rPr>
        <w:t>Il servizio militare di leva e i servizi sostitutivi assimilati per legge, il servizio civile</w:t>
      </w:r>
    </w:p>
    <w:p w:rsidR="004543C5" w:rsidRDefault="004543C5" w:rsidP="004543C5">
      <w:pPr>
        <w:rPr>
          <w:rFonts w:ascii="Arial" w:hAnsi="Arial" w:cs="Arial"/>
        </w:rPr>
      </w:pPr>
      <w:r>
        <w:rPr>
          <w:rFonts w:ascii="Arial" w:hAnsi="Arial" w:cs="Arial"/>
        </w:rPr>
        <w:t>sostitutivo di quello di leva prestati in costanza di rapporto di impiego sono considerati</w:t>
      </w:r>
    </w:p>
    <w:p w:rsidR="004543C5" w:rsidRDefault="004543C5" w:rsidP="004543C5">
      <w:pPr>
        <w:rPr>
          <w:rFonts w:ascii="Arial" w:hAnsi="Arial" w:cs="Arial"/>
        </w:rPr>
      </w:pPr>
      <w:r>
        <w:rPr>
          <w:rFonts w:ascii="Arial" w:hAnsi="Arial" w:cs="Arial"/>
        </w:rPr>
        <w:t>servizio effettivo nella medesima qualifica.</w:t>
      </w:r>
    </w:p>
    <w:p w:rsidR="004543C5" w:rsidRDefault="004543C5" w:rsidP="004543C5">
      <w:pPr>
        <w:rPr>
          <w:rFonts w:ascii="Arial" w:hAnsi="Arial" w:cs="Arial"/>
        </w:rPr>
      </w:pPr>
      <w:r>
        <w:rPr>
          <w:rFonts w:ascii="Arial" w:hAnsi="Arial" w:cs="Arial"/>
        </w:rPr>
        <w:t>Il servizio militare di leva e i servizi sostitutivi assimilati per legge prestati non in costanza</w:t>
      </w:r>
    </w:p>
    <w:p w:rsidR="004543C5" w:rsidRDefault="004543C5" w:rsidP="004543C5">
      <w:pPr>
        <w:rPr>
          <w:rFonts w:ascii="Arial" w:hAnsi="Arial" w:cs="Arial"/>
        </w:rPr>
      </w:pPr>
      <w:r>
        <w:rPr>
          <w:rFonts w:ascii="Arial" w:hAnsi="Arial" w:cs="Arial"/>
        </w:rPr>
        <w:t>di rapporto di impiego sono considerati come servizio prestato alle dirette dipendenze</w:t>
      </w:r>
    </w:p>
    <w:p w:rsidR="004543C5" w:rsidRDefault="004543C5" w:rsidP="004543C5">
      <w:pPr>
        <w:rPr>
          <w:rFonts w:ascii="Arial" w:hAnsi="Arial" w:cs="Arial"/>
        </w:rPr>
      </w:pPr>
      <w:r>
        <w:rPr>
          <w:rFonts w:ascii="Arial" w:hAnsi="Arial" w:cs="Arial"/>
        </w:rPr>
        <w:t>delle amministrazioni statali. E’ altresì valutabile come “servizio svolto presso enti pubblici”</w:t>
      </w:r>
    </w:p>
    <w:p w:rsidR="004543C5" w:rsidRDefault="004543C5" w:rsidP="004543C5">
      <w:pPr>
        <w:rPr>
          <w:rFonts w:ascii="Arial" w:hAnsi="Arial" w:cs="Arial"/>
        </w:rPr>
      </w:pPr>
      <w:r>
        <w:rPr>
          <w:rFonts w:ascii="Arial" w:hAnsi="Arial" w:cs="Arial"/>
        </w:rPr>
        <w:t>in coerenza con quanto disposto dall’art. 13, comma 2, del decreto legislativo 77/2002,</w:t>
      </w:r>
    </w:p>
    <w:p w:rsidR="004543C5" w:rsidRDefault="004543C5" w:rsidP="004543C5">
      <w:pPr>
        <w:rPr>
          <w:rFonts w:ascii="Arial" w:hAnsi="Arial" w:cs="Arial"/>
        </w:rPr>
      </w:pPr>
      <w:r>
        <w:rPr>
          <w:rFonts w:ascii="Arial" w:hAnsi="Arial" w:cs="Arial"/>
        </w:rPr>
        <w:t>anche il servizio civile volontario svolto dopo l’abolizione dell’obbligo di leva. Tale servizio</w:t>
      </w:r>
    </w:p>
    <w:p w:rsidR="004543C5" w:rsidRDefault="004543C5" w:rsidP="004543C5">
      <w:pPr>
        <w:rPr>
          <w:rFonts w:ascii="Arial" w:hAnsi="Arial" w:cs="Arial"/>
        </w:rPr>
      </w:pPr>
      <w:r>
        <w:rPr>
          <w:rFonts w:ascii="Arial" w:hAnsi="Arial" w:cs="Arial"/>
        </w:rPr>
        <w:t>sarà valutato con il medesimo punteggio attribuito, nella tabella di valutazione dei titoli, al</w:t>
      </w:r>
    </w:p>
    <w:p w:rsidR="004543C5" w:rsidRDefault="004543C5" w:rsidP="004543C5">
      <w:pPr>
        <w:rPr>
          <w:rFonts w:ascii="Arial" w:hAnsi="Arial" w:cs="Arial"/>
        </w:rPr>
      </w:pPr>
      <w:r>
        <w:rPr>
          <w:rFonts w:ascii="Arial" w:hAnsi="Arial" w:cs="Arial"/>
        </w:rPr>
        <w:t>servizio prestato alle dipendenze di amministrazioni statali.</w:t>
      </w:r>
    </w:p>
    <w:p w:rsidR="004543C5" w:rsidRDefault="004543C5" w:rsidP="004543C5">
      <w:pPr>
        <w:rPr>
          <w:rFonts w:ascii="Arial" w:hAnsi="Arial" w:cs="Arial"/>
        </w:rPr>
      </w:pPr>
      <w:r>
        <w:rPr>
          <w:rFonts w:ascii="Arial" w:hAnsi="Arial" w:cs="Arial"/>
          <w:b/>
          <w:bCs/>
        </w:rPr>
        <w:t xml:space="preserve">C) </w:t>
      </w:r>
      <w:r>
        <w:rPr>
          <w:rFonts w:ascii="Arial" w:hAnsi="Arial" w:cs="Arial"/>
        </w:rPr>
        <w:t>Il servizio prestato nelle istituzioni scolastiche e culturali italiane all’estero con atto di</w:t>
      </w:r>
    </w:p>
    <w:p w:rsidR="004543C5" w:rsidRDefault="004543C5" w:rsidP="004543C5">
      <w:pPr>
        <w:rPr>
          <w:rFonts w:ascii="Arial" w:hAnsi="Arial" w:cs="Arial"/>
        </w:rPr>
      </w:pPr>
      <w:r>
        <w:rPr>
          <w:rFonts w:ascii="Arial" w:hAnsi="Arial" w:cs="Arial"/>
        </w:rPr>
        <w:t>nomina dell’Amministrazione degli affari esteri secondo le vigenti modalità di conferimento,</w:t>
      </w:r>
    </w:p>
    <w:p w:rsidR="004543C5" w:rsidRDefault="004543C5" w:rsidP="004543C5">
      <w:pPr>
        <w:rPr>
          <w:rFonts w:ascii="Arial" w:hAnsi="Arial" w:cs="Arial"/>
        </w:rPr>
      </w:pPr>
      <w:r>
        <w:rPr>
          <w:rFonts w:ascii="Arial" w:hAnsi="Arial" w:cs="Arial"/>
        </w:rPr>
        <w:t>è valutato alle medesime condizioni dei corrispondenti servizi prestati nel territorio</w:t>
      </w:r>
    </w:p>
    <w:p w:rsidR="004543C5" w:rsidRDefault="004543C5" w:rsidP="004543C5">
      <w:pPr>
        <w:rPr>
          <w:rFonts w:ascii="Arial" w:hAnsi="Arial" w:cs="Arial"/>
        </w:rPr>
      </w:pPr>
      <w:r>
        <w:rPr>
          <w:rFonts w:ascii="Arial" w:hAnsi="Arial" w:cs="Arial"/>
        </w:rPr>
        <w:t>nazionale .</w:t>
      </w:r>
    </w:p>
    <w:p w:rsidR="004543C5" w:rsidRDefault="004543C5" w:rsidP="004543C5">
      <w:pPr>
        <w:rPr>
          <w:rFonts w:ascii="Arial" w:hAnsi="Arial" w:cs="Arial"/>
        </w:rPr>
      </w:pPr>
      <w:r>
        <w:rPr>
          <w:rFonts w:ascii="Arial" w:hAnsi="Arial" w:cs="Arial"/>
          <w:b/>
          <w:bCs/>
        </w:rPr>
        <w:t xml:space="preserve">D) </w:t>
      </w:r>
      <w:r>
        <w:rPr>
          <w:rFonts w:ascii="Arial" w:hAnsi="Arial" w:cs="Arial"/>
        </w:rPr>
        <w:t>Sono valutabili i titoli di servizio e di cultura posseduti alla data di scadenza della</w:t>
      </w:r>
    </w:p>
    <w:p w:rsidR="004543C5" w:rsidRDefault="004543C5" w:rsidP="004543C5">
      <w:pPr>
        <w:rPr>
          <w:rFonts w:ascii="Arial" w:hAnsi="Arial" w:cs="Arial"/>
        </w:rPr>
      </w:pPr>
      <w:r>
        <w:rPr>
          <w:rFonts w:ascii="Arial" w:hAnsi="Arial" w:cs="Arial"/>
        </w:rPr>
        <w:t>domanda.</w:t>
      </w:r>
    </w:p>
    <w:p w:rsidR="004543C5" w:rsidRDefault="004543C5" w:rsidP="004543C5">
      <w:pPr>
        <w:rPr>
          <w:rFonts w:ascii="Arial" w:hAnsi="Arial" w:cs="Arial"/>
        </w:rPr>
      </w:pPr>
      <w:r>
        <w:rPr>
          <w:rFonts w:ascii="Arial" w:hAnsi="Arial" w:cs="Arial"/>
          <w:b/>
          <w:bCs/>
        </w:rPr>
        <w:t xml:space="preserve">E) </w:t>
      </w:r>
      <w:r>
        <w:rPr>
          <w:rFonts w:ascii="Arial" w:hAnsi="Arial" w:cs="Arial"/>
        </w:rPr>
        <w:t>Il servizio effettuato nelle qualifiche del personale non docente di cui al D.P.R. 420/74 e</w:t>
      </w:r>
    </w:p>
    <w:p w:rsidR="004543C5" w:rsidRDefault="004543C5" w:rsidP="004543C5">
      <w:pPr>
        <w:rPr>
          <w:rFonts w:ascii="Arial" w:hAnsi="Arial" w:cs="Arial"/>
        </w:rPr>
      </w:pPr>
      <w:r>
        <w:rPr>
          <w:rFonts w:ascii="Arial" w:hAnsi="Arial" w:cs="Arial"/>
        </w:rPr>
        <w:t>nei profili professionali di cui al D.P.R.588/85 è considerato a tutti i fini come servizio</w:t>
      </w:r>
    </w:p>
    <w:p w:rsidR="004543C5" w:rsidRDefault="004543C5" w:rsidP="004543C5">
      <w:pPr>
        <w:rPr>
          <w:rFonts w:ascii="Arial" w:hAnsi="Arial" w:cs="Arial"/>
        </w:rPr>
      </w:pPr>
      <w:r>
        <w:rPr>
          <w:rFonts w:ascii="Arial" w:hAnsi="Arial" w:cs="Arial"/>
        </w:rPr>
        <w:t>prestato nei corrispondenti profili professionali.</w:t>
      </w:r>
    </w:p>
    <w:p w:rsidR="004543C5" w:rsidRDefault="004543C5" w:rsidP="004543C5">
      <w:pPr>
        <w:rPr>
          <w:rFonts w:ascii="Arial" w:hAnsi="Arial" w:cs="Arial"/>
        </w:rPr>
      </w:pPr>
      <w:r>
        <w:rPr>
          <w:rFonts w:ascii="Arial" w:hAnsi="Arial" w:cs="Arial"/>
          <w:b/>
          <w:bCs/>
        </w:rPr>
        <w:t xml:space="preserve">F) </w:t>
      </w:r>
      <w:r>
        <w:rPr>
          <w:rFonts w:ascii="Arial" w:hAnsi="Arial" w:cs="Arial"/>
        </w:rPr>
        <w:t>Ai fini dei punteggi previsti per i titoli di servizio si valutano tutti i periodi di effettivo</w:t>
      </w:r>
    </w:p>
    <w:p w:rsidR="004543C5" w:rsidRDefault="004543C5" w:rsidP="004543C5">
      <w:pPr>
        <w:rPr>
          <w:rFonts w:ascii="Arial" w:hAnsi="Arial" w:cs="Arial"/>
        </w:rPr>
      </w:pPr>
      <w:r>
        <w:rPr>
          <w:rFonts w:ascii="Arial" w:hAnsi="Arial" w:cs="Arial"/>
        </w:rPr>
        <w:t>servizio, nonché i periodi di assenza da considerare, a tutti i fini, come anzianità di servizio</w:t>
      </w:r>
    </w:p>
    <w:p w:rsidR="004543C5" w:rsidRDefault="004543C5" w:rsidP="004543C5">
      <w:pPr>
        <w:rPr>
          <w:rFonts w:ascii="Arial" w:hAnsi="Arial" w:cs="Arial"/>
        </w:rPr>
      </w:pPr>
      <w:r>
        <w:rPr>
          <w:rFonts w:ascii="Arial" w:hAnsi="Arial" w:cs="Arial"/>
        </w:rPr>
        <w:t>ai sensi delle vigenti disposizioni di legge o del vigente C.C.N.L. Tale valutazione trova</w:t>
      </w:r>
    </w:p>
    <w:p w:rsidR="004543C5" w:rsidRDefault="004543C5" w:rsidP="004543C5">
      <w:pPr>
        <w:rPr>
          <w:rFonts w:ascii="Arial" w:hAnsi="Arial" w:cs="Arial"/>
        </w:rPr>
      </w:pPr>
      <w:r>
        <w:rPr>
          <w:rFonts w:ascii="Arial" w:hAnsi="Arial" w:cs="Arial"/>
        </w:rPr>
        <w:t>applicazione anche nel caso di fruizione di periodi di assenza ai sensi dell’art.12</w:t>
      </w:r>
    </w:p>
    <w:p w:rsidR="004543C5" w:rsidRDefault="004543C5" w:rsidP="004543C5">
      <w:pPr>
        <w:rPr>
          <w:rFonts w:ascii="Arial" w:hAnsi="Arial" w:cs="Arial"/>
        </w:rPr>
      </w:pPr>
      <w:r>
        <w:rPr>
          <w:rFonts w:ascii="Arial" w:hAnsi="Arial" w:cs="Arial"/>
        </w:rPr>
        <w:t>richiamato dall’art.19, comma 14 del CCNL 2006/09 (congedi parentali).Nei limiti della</w:t>
      </w:r>
    </w:p>
    <w:p w:rsidR="004543C5" w:rsidRDefault="004543C5" w:rsidP="004543C5">
      <w:pPr>
        <w:rPr>
          <w:rFonts w:ascii="Arial" w:hAnsi="Arial" w:cs="Arial"/>
        </w:rPr>
      </w:pPr>
      <w:r>
        <w:rPr>
          <w:rFonts w:ascii="Arial" w:hAnsi="Arial" w:cs="Arial"/>
        </w:rPr>
        <w:t>durata della nomina, il periodo di assenza dovuto all’impedimento dell’assunzione in</w:t>
      </w:r>
    </w:p>
    <w:p w:rsidR="004543C5" w:rsidRDefault="004543C5" w:rsidP="004543C5">
      <w:pPr>
        <w:rPr>
          <w:rFonts w:ascii="Arial" w:hAnsi="Arial" w:cs="Arial"/>
        </w:rPr>
      </w:pPr>
      <w:r>
        <w:rPr>
          <w:rFonts w:ascii="Arial" w:hAnsi="Arial" w:cs="Arial"/>
        </w:rPr>
        <w:t>servizio in base alle vigenti disposizioni (astensione obbligatoria) va valutato comunque</w:t>
      </w:r>
    </w:p>
    <w:p w:rsidR="004543C5" w:rsidRDefault="004543C5" w:rsidP="004543C5">
      <w:pPr>
        <w:rPr>
          <w:rFonts w:ascii="Arial" w:hAnsi="Arial" w:cs="Arial"/>
        </w:rPr>
      </w:pPr>
      <w:r>
        <w:rPr>
          <w:rFonts w:ascii="Arial" w:hAnsi="Arial" w:cs="Arial"/>
        </w:rPr>
        <w:t>nell’anzianità di servizio a tutti gli effetti .</w:t>
      </w:r>
    </w:p>
    <w:p w:rsidR="004543C5" w:rsidRDefault="004543C5" w:rsidP="004543C5">
      <w:pPr>
        <w:rPr>
          <w:rFonts w:ascii="Arial" w:hAnsi="Arial" w:cs="Arial"/>
        </w:rPr>
      </w:pPr>
      <w:r>
        <w:rPr>
          <w:rFonts w:ascii="Arial" w:hAnsi="Arial" w:cs="Arial"/>
        </w:rPr>
        <w:t>I periodi di assenza dal lavoro non retribuiti che non interrompono l’anzianità di servizio (</w:t>
      </w:r>
    </w:p>
    <w:p w:rsidR="004543C5" w:rsidRDefault="004543C5" w:rsidP="004543C5">
      <w:pPr>
        <w:rPr>
          <w:rFonts w:ascii="Arial" w:hAnsi="Arial" w:cs="Arial"/>
        </w:rPr>
      </w:pPr>
      <w:r>
        <w:rPr>
          <w:rFonts w:ascii="Arial" w:hAnsi="Arial" w:cs="Arial"/>
        </w:rPr>
        <w:t>congedi parentali, sciopero) sono valutabili secondo i valori espressi nelle relative tabelle</w:t>
      </w:r>
    </w:p>
    <w:p w:rsidR="004543C5" w:rsidRDefault="004543C5" w:rsidP="004543C5">
      <w:pPr>
        <w:rPr>
          <w:rFonts w:ascii="Arial" w:hAnsi="Arial" w:cs="Arial"/>
        </w:rPr>
      </w:pPr>
      <w:r>
        <w:rPr>
          <w:rFonts w:ascii="Arial" w:hAnsi="Arial" w:cs="Arial"/>
        </w:rPr>
        <w:t>di valutazione dei titoli.</w:t>
      </w:r>
    </w:p>
    <w:p w:rsidR="004543C5" w:rsidRDefault="004543C5" w:rsidP="004543C5">
      <w:pPr>
        <w:rPr>
          <w:rFonts w:ascii="Arial" w:hAnsi="Arial" w:cs="Arial"/>
        </w:rPr>
      </w:pPr>
      <w:r>
        <w:rPr>
          <w:rFonts w:ascii="Arial" w:hAnsi="Arial" w:cs="Arial"/>
        </w:rPr>
        <w:t>In tale valutazione rientrano, comunque, tutti i periodi per i quali sia stata erogata</w:t>
      </w:r>
    </w:p>
    <w:p w:rsidR="004543C5" w:rsidRDefault="004543C5" w:rsidP="004543C5">
      <w:pPr>
        <w:rPr>
          <w:rFonts w:ascii="Arial" w:hAnsi="Arial" w:cs="Arial"/>
        </w:rPr>
      </w:pPr>
      <w:r>
        <w:rPr>
          <w:rFonts w:ascii="Arial" w:hAnsi="Arial" w:cs="Arial"/>
        </w:rPr>
        <w:t>remunerazione anche parziale, ivi compresi i periodi di congedi parentali di cui agli artt. 32</w:t>
      </w:r>
    </w:p>
    <w:p w:rsidR="004543C5" w:rsidRDefault="004543C5" w:rsidP="004543C5">
      <w:pPr>
        <w:rPr>
          <w:rFonts w:ascii="Arial" w:hAnsi="Arial" w:cs="Arial"/>
        </w:rPr>
      </w:pPr>
      <w:r>
        <w:rPr>
          <w:rFonts w:ascii="Arial" w:hAnsi="Arial" w:cs="Arial"/>
        </w:rPr>
        <w:t>e 33 del D.L.vo 151/2001 e successive modificazioni ed integrazioni retribuiti al 30%</w:t>
      </w:r>
    </w:p>
    <w:p w:rsidR="004543C5" w:rsidRDefault="004543C5" w:rsidP="004543C5">
      <w:pPr>
        <w:rPr>
          <w:rFonts w:ascii="Arial" w:hAnsi="Arial" w:cs="Arial"/>
        </w:rPr>
      </w:pPr>
      <w:r>
        <w:rPr>
          <w:rFonts w:ascii="Arial" w:hAnsi="Arial" w:cs="Arial"/>
        </w:rPr>
        <w:t>nonché i periodi di assenza disciplinati dai commi 4 e 10 dell’art. 19 del C.C.N.L. 2006/09</w:t>
      </w:r>
    </w:p>
    <w:p w:rsidR="004543C5" w:rsidRDefault="004543C5" w:rsidP="004543C5">
      <w:pPr>
        <w:rPr>
          <w:rFonts w:ascii="Arial" w:hAnsi="Arial" w:cs="Arial"/>
        </w:rPr>
      </w:pPr>
      <w:r>
        <w:rPr>
          <w:rFonts w:ascii="Arial" w:hAnsi="Arial" w:cs="Arial"/>
        </w:rPr>
        <w:t>(artt. 12 – 19 del C.C.N.L.).</w:t>
      </w:r>
    </w:p>
    <w:p w:rsidR="004543C5" w:rsidRDefault="004543C5" w:rsidP="004543C5">
      <w:pPr>
        <w:rPr>
          <w:rFonts w:ascii="Arial" w:hAnsi="Arial" w:cs="Arial"/>
        </w:rPr>
      </w:pPr>
      <w:r>
        <w:rPr>
          <w:rFonts w:ascii="Arial" w:hAnsi="Arial" w:cs="Arial"/>
          <w:b/>
          <w:bCs/>
        </w:rPr>
        <w:t xml:space="preserve">G) </w:t>
      </w:r>
      <w:r>
        <w:rPr>
          <w:rFonts w:ascii="Arial" w:hAnsi="Arial" w:cs="Arial"/>
        </w:rPr>
        <w:t>I titoli che sono oggetto di valutazione ai sensi di un punto precedente della medesima</w:t>
      </w:r>
    </w:p>
    <w:p w:rsidR="004543C5" w:rsidRDefault="004543C5" w:rsidP="004543C5">
      <w:pPr>
        <w:rPr>
          <w:rFonts w:ascii="Arial" w:hAnsi="Arial" w:cs="Arial"/>
        </w:rPr>
      </w:pPr>
      <w:r>
        <w:rPr>
          <w:rFonts w:ascii="Arial" w:hAnsi="Arial" w:cs="Arial"/>
        </w:rPr>
        <w:t>tabella non possono essere presi in considerazione ai fini dei punteggi successivamente</w:t>
      </w:r>
    </w:p>
    <w:p w:rsidR="004543C5" w:rsidRDefault="004543C5" w:rsidP="004543C5">
      <w:pPr>
        <w:rPr>
          <w:rFonts w:ascii="Arial" w:hAnsi="Arial" w:cs="Arial"/>
        </w:rPr>
      </w:pPr>
      <w:r>
        <w:rPr>
          <w:rFonts w:ascii="Arial" w:hAnsi="Arial" w:cs="Arial"/>
        </w:rPr>
        <w:t>previsti.</w:t>
      </w:r>
    </w:p>
    <w:p w:rsidR="004543C5" w:rsidRDefault="004543C5" w:rsidP="004543C5">
      <w:pPr>
        <w:rPr>
          <w:rFonts w:ascii="Arial" w:hAnsi="Arial" w:cs="Arial"/>
        </w:rPr>
      </w:pPr>
      <w:r>
        <w:rPr>
          <w:rFonts w:ascii="Arial" w:hAnsi="Arial" w:cs="Arial"/>
        </w:rPr>
        <w:t>La valutazione di un titolo di studio o di un attestato rende impossibile l’assegnazione di</w:t>
      </w:r>
    </w:p>
    <w:p w:rsidR="004543C5" w:rsidRDefault="004543C5" w:rsidP="004543C5">
      <w:pPr>
        <w:rPr>
          <w:rFonts w:ascii="Arial" w:hAnsi="Arial" w:cs="Arial"/>
        </w:rPr>
      </w:pPr>
      <w:r>
        <w:rPr>
          <w:rFonts w:ascii="Arial" w:hAnsi="Arial" w:cs="Arial"/>
        </w:rPr>
        <w:t>punteggi per il corso o per le prove in base ai quali il titolo o l’attestato sia stato</w:t>
      </w:r>
    </w:p>
    <w:p w:rsidR="004543C5" w:rsidRDefault="004543C5" w:rsidP="004543C5">
      <w:pPr>
        <w:rPr>
          <w:rFonts w:ascii="Arial" w:hAnsi="Arial" w:cs="Arial"/>
        </w:rPr>
      </w:pPr>
      <w:r>
        <w:rPr>
          <w:rFonts w:ascii="Arial" w:hAnsi="Arial" w:cs="Arial"/>
        </w:rPr>
        <w:t>conseguito.</w:t>
      </w:r>
    </w:p>
    <w:p w:rsidR="004543C5" w:rsidRDefault="004543C5" w:rsidP="004543C5">
      <w:pPr>
        <w:rPr>
          <w:rFonts w:ascii="Arial" w:hAnsi="Arial" w:cs="Arial"/>
        </w:rPr>
      </w:pPr>
      <w:r>
        <w:rPr>
          <w:rFonts w:ascii="Arial" w:hAnsi="Arial" w:cs="Arial"/>
          <w:b/>
          <w:bCs/>
        </w:rPr>
        <w:t xml:space="preserve">H) </w:t>
      </w:r>
      <w:r>
        <w:rPr>
          <w:rFonts w:ascii="Arial" w:hAnsi="Arial" w:cs="Arial"/>
        </w:rPr>
        <w:t>Il servizio prestato con rapporto di lavoro a tempo parziale è valutato per intero</w:t>
      </w:r>
    </w:p>
    <w:p w:rsidR="004543C5" w:rsidRDefault="004543C5" w:rsidP="004543C5">
      <w:pPr>
        <w:rPr>
          <w:rFonts w:ascii="Arial" w:hAnsi="Arial" w:cs="Arial"/>
        </w:rPr>
      </w:pPr>
      <w:r>
        <w:rPr>
          <w:rFonts w:ascii="Arial" w:hAnsi="Arial" w:cs="Arial"/>
        </w:rPr>
        <w:t>secondo i valori espressi nella corrispondente tabella di valutazione dei titoli a decorrere</w:t>
      </w:r>
    </w:p>
    <w:p w:rsidR="004543C5" w:rsidRDefault="004543C5" w:rsidP="004543C5">
      <w:pPr>
        <w:rPr>
          <w:rFonts w:ascii="Arial" w:hAnsi="Arial" w:cs="Arial"/>
        </w:rPr>
      </w:pPr>
      <w:r>
        <w:rPr>
          <w:rFonts w:ascii="Arial" w:hAnsi="Arial" w:cs="Arial"/>
        </w:rPr>
        <w:t>dall’anno scolastico 2004/05.</w:t>
      </w:r>
    </w:p>
    <w:p w:rsidR="004543C5" w:rsidRDefault="004543C5" w:rsidP="004543C5">
      <w:r>
        <w:t>16</w:t>
      </w:r>
    </w:p>
    <w:p w:rsidR="004543C5" w:rsidRDefault="004543C5" w:rsidP="004543C5">
      <w:pPr>
        <w:rPr>
          <w:rFonts w:ascii="Arial" w:hAnsi="Arial" w:cs="Arial"/>
        </w:rPr>
      </w:pPr>
      <w:r>
        <w:rPr>
          <w:rFonts w:ascii="Arial" w:hAnsi="Arial" w:cs="Arial"/>
          <w:b/>
          <w:bCs/>
        </w:rPr>
        <w:t xml:space="preserve">I) </w:t>
      </w:r>
      <w:r>
        <w:rPr>
          <w:rFonts w:ascii="Arial" w:hAnsi="Arial" w:cs="Arial"/>
        </w:rPr>
        <w:t>La preferenza Q va assegnata in presenza di un certificato di servizio per non meno di</w:t>
      </w:r>
    </w:p>
    <w:p w:rsidR="004543C5" w:rsidRDefault="004543C5" w:rsidP="004543C5">
      <w:pPr>
        <w:rPr>
          <w:rFonts w:ascii="Arial" w:hAnsi="Arial" w:cs="Arial"/>
        </w:rPr>
      </w:pPr>
      <w:r>
        <w:rPr>
          <w:rFonts w:ascii="Arial" w:hAnsi="Arial" w:cs="Arial"/>
        </w:rPr>
        <w:t>un anno, prestato presso il Ministero dell’ Istruzione indipendentemente dall’attestazione</w:t>
      </w:r>
    </w:p>
    <w:p w:rsidR="004543C5" w:rsidRDefault="004543C5" w:rsidP="004543C5">
      <w:pPr>
        <w:rPr>
          <w:rFonts w:ascii="Arial" w:hAnsi="Arial" w:cs="Arial"/>
        </w:rPr>
      </w:pPr>
      <w:r>
        <w:rPr>
          <w:rFonts w:ascii="Arial" w:hAnsi="Arial" w:cs="Arial"/>
        </w:rPr>
        <w:t>del lodevole servizio.</w:t>
      </w:r>
    </w:p>
    <w:p w:rsidR="004543C5" w:rsidRDefault="004543C5" w:rsidP="004543C5">
      <w:pPr>
        <w:rPr>
          <w:rFonts w:ascii="Arial" w:hAnsi="Arial" w:cs="Arial"/>
        </w:rPr>
      </w:pPr>
      <w:r>
        <w:rPr>
          <w:rFonts w:ascii="Arial" w:hAnsi="Arial" w:cs="Arial"/>
          <w:b/>
          <w:bCs/>
        </w:rPr>
        <w:lastRenderedPageBreak/>
        <w:t xml:space="preserve">L) </w:t>
      </w:r>
      <w:r>
        <w:rPr>
          <w:rFonts w:ascii="Arial" w:hAnsi="Arial" w:cs="Arial"/>
        </w:rPr>
        <w:t>Al fine di ottenere una valutazione senza frazioni di punto inferiori al centesimo,</w:t>
      </w:r>
    </w:p>
    <w:p w:rsidR="004543C5" w:rsidRDefault="004543C5" w:rsidP="004543C5">
      <w:pPr>
        <w:rPr>
          <w:rFonts w:ascii="Arial" w:hAnsi="Arial" w:cs="Arial"/>
        </w:rPr>
      </w:pPr>
      <w:r>
        <w:rPr>
          <w:rFonts w:ascii="Arial" w:hAnsi="Arial" w:cs="Arial"/>
        </w:rPr>
        <w:t>nell’ipotesi di presenza di più di due cifre decimali, deve effettuarsi l’arrotondamento alla</w:t>
      </w:r>
    </w:p>
    <w:p w:rsidR="004543C5" w:rsidRDefault="004543C5" w:rsidP="004543C5">
      <w:pPr>
        <w:rPr>
          <w:rFonts w:ascii="Arial" w:hAnsi="Arial" w:cs="Arial"/>
        </w:rPr>
      </w:pPr>
      <w:r>
        <w:rPr>
          <w:rFonts w:ascii="Arial" w:hAnsi="Arial" w:cs="Arial"/>
        </w:rPr>
        <w:t>seconda cifra decimale, tenendo conto della terza cifra dopo la virgola. L’arrotondamento</w:t>
      </w:r>
    </w:p>
    <w:p w:rsidR="004543C5" w:rsidRDefault="004543C5" w:rsidP="004543C5">
      <w:pPr>
        <w:rPr>
          <w:rFonts w:ascii="Arial" w:hAnsi="Arial" w:cs="Arial"/>
        </w:rPr>
      </w:pPr>
      <w:r>
        <w:rPr>
          <w:rFonts w:ascii="Arial" w:hAnsi="Arial" w:cs="Arial"/>
        </w:rPr>
        <w:t>viene eseguito nel seguente modo:</w:t>
      </w:r>
    </w:p>
    <w:p w:rsidR="004543C5" w:rsidRDefault="004543C5" w:rsidP="004543C5">
      <w:pPr>
        <w:rPr>
          <w:rFonts w:ascii="Arial" w:hAnsi="Arial" w:cs="Arial"/>
        </w:rPr>
      </w:pPr>
      <w:r>
        <w:rPr>
          <w:rFonts w:ascii="Arial" w:hAnsi="Arial" w:cs="Arial"/>
        </w:rPr>
        <w:t>- se la terza cifra decimale è uguale o maggiore di 5, la seconda cifra decimale va</w:t>
      </w:r>
    </w:p>
    <w:p w:rsidR="004543C5" w:rsidRDefault="004543C5" w:rsidP="004543C5">
      <w:pPr>
        <w:rPr>
          <w:rFonts w:ascii="Arial" w:hAnsi="Arial" w:cs="Arial"/>
        </w:rPr>
      </w:pPr>
      <w:r>
        <w:rPr>
          <w:rFonts w:ascii="Arial" w:hAnsi="Arial" w:cs="Arial"/>
        </w:rPr>
        <w:t>arrotondata al centesimo superiore ( Es. 7,166 va arrotondato a 7,17);</w:t>
      </w:r>
    </w:p>
    <w:p w:rsidR="004543C5" w:rsidRDefault="004543C5" w:rsidP="004543C5">
      <w:pPr>
        <w:rPr>
          <w:rFonts w:ascii="Arial" w:hAnsi="Arial" w:cs="Arial"/>
        </w:rPr>
      </w:pPr>
      <w:r>
        <w:rPr>
          <w:rFonts w:ascii="Arial" w:hAnsi="Arial" w:cs="Arial"/>
        </w:rPr>
        <w:t>- se la terza cifra decimale è minore di 5, la seconda cifra decimale resta invariata ( Es.</w:t>
      </w:r>
    </w:p>
    <w:p w:rsidR="004543C5" w:rsidRDefault="004543C5" w:rsidP="004543C5">
      <w:pPr>
        <w:rPr>
          <w:rFonts w:ascii="Arial" w:hAnsi="Arial" w:cs="Arial"/>
        </w:rPr>
      </w:pPr>
      <w:r>
        <w:rPr>
          <w:rFonts w:ascii="Arial" w:hAnsi="Arial" w:cs="Arial"/>
        </w:rPr>
        <w:t>6,833 va arrotondato a 6,83);</w:t>
      </w:r>
    </w:p>
    <w:p w:rsidR="004543C5" w:rsidRDefault="004543C5" w:rsidP="004543C5">
      <w:pPr>
        <w:rPr>
          <w:rFonts w:ascii="Arial" w:hAnsi="Arial" w:cs="Arial"/>
          <w:b/>
          <w:bCs/>
          <w:sz w:val="28"/>
          <w:szCs w:val="28"/>
        </w:rPr>
      </w:pPr>
      <w:r>
        <w:rPr>
          <w:rFonts w:ascii="Arial" w:hAnsi="Arial" w:cs="Arial"/>
          <w:b/>
          <w:bCs/>
          <w:sz w:val="28"/>
          <w:szCs w:val="28"/>
        </w:rPr>
        <w:t>Allegato A/2</w:t>
      </w:r>
    </w:p>
    <w:p w:rsidR="004543C5" w:rsidRDefault="004543C5" w:rsidP="004543C5">
      <w:pPr>
        <w:rPr>
          <w:rFonts w:ascii="Arial" w:hAnsi="Arial" w:cs="Arial"/>
          <w:b/>
          <w:bCs/>
          <w:sz w:val="28"/>
          <w:szCs w:val="28"/>
        </w:rPr>
      </w:pPr>
      <w:r>
        <w:rPr>
          <w:rFonts w:ascii="Arial" w:hAnsi="Arial" w:cs="Arial"/>
          <w:b/>
          <w:bCs/>
          <w:sz w:val="28"/>
          <w:szCs w:val="28"/>
        </w:rPr>
        <w:t>tabella di valutazione dei titoli per il concorso ai profili professionali di</w:t>
      </w:r>
    </w:p>
    <w:p w:rsidR="004543C5" w:rsidRDefault="004543C5" w:rsidP="004543C5">
      <w:pPr>
        <w:rPr>
          <w:rFonts w:ascii="Arial" w:hAnsi="Arial" w:cs="Arial"/>
          <w:b/>
          <w:bCs/>
          <w:sz w:val="28"/>
          <w:szCs w:val="28"/>
        </w:rPr>
      </w:pPr>
      <w:r>
        <w:rPr>
          <w:rFonts w:ascii="Arial" w:hAnsi="Arial" w:cs="Arial"/>
          <w:b/>
          <w:bCs/>
          <w:sz w:val="28"/>
          <w:szCs w:val="28"/>
        </w:rPr>
        <w:t>cuoco</w:t>
      </w:r>
    </w:p>
    <w:p w:rsidR="004543C5" w:rsidRDefault="004543C5" w:rsidP="004543C5">
      <w:pPr>
        <w:rPr>
          <w:rFonts w:ascii="Arial" w:hAnsi="Arial" w:cs="Arial"/>
          <w:b/>
          <w:bCs/>
        </w:rPr>
      </w:pPr>
      <w:r>
        <w:rPr>
          <w:rFonts w:ascii="Arial" w:hAnsi="Arial" w:cs="Arial"/>
          <w:b/>
          <w:bCs/>
        </w:rPr>
        <w:t>A) TITOLI DI CULTURA</w:t>
      </w:r>
    </w:p>
    <w:p w:rsidR="004543C5" w:rsidRDefault="004543C5" w:rsidP="004543C5">
      <w:pPr>
        <w:rPr>
          <w:rFonts w:ascii="Arial" w:hAnsi="Arial" w:cs="Arial"/>
        </w:rPr>
      </w:pPr>
      <w:r>
        <w:rPr>
          <w:rFonts w:ascii="Arial" w:hAnsi="Arial" w:cs="Arial"/>
          <w:b/>
          <w:bCs/>
        </w:rPr>
        <w:t xml:space="preserve">1) </w:t>
      </w:r>
      <w:r>
        <w:rPr>
          <w:rFonts w:ascii="Arial" w:hAnsi="Arial" w:cs="Arial"/>
        </w:rPr>
        <w:t>Titolo di studio richiesto per l’accesso al profilo professionale per il quale si procede</w:t>
      </w:r>
    </w:p>
    <w:p w:rsidR="004543C5" w:rsidRDefault="004543C5" w:rsidP="004543C5">
      <w:pPr>
        <w:rPr>
          <w:rFonts w:ascii="Arial" w:hAnsi="Arial" w:cs="Arial"/>
        </w:rPr>
      </w:pPr>
      <w:r>
        <w:rPr>
          <w:rFonts w:ascii="Arial" w:hAnsi="Arial" w:cs="Arial"/>
        </w:rPr>
        <w:t>alla valutazione ( si valuta un solo titolo) :</w:t>
      </w:r>
    </w:p>
    <w:p w:rsidR="004543C5" w:rsidRDefault="004543C5" w:rsidP="004543C5">
      <w:pPr>
        <w:rPr>
          <w:rFonts w:ascii="Arial" w:hAnsi="Arial" w:cs="Arial"/>
        </w:rPr>
      </w:pPr>
      <w:r>
        <w:rPr>
          <w:rFonts w:ascii="Arial" w:hAnsi="Arial" w:cs="Arial"/>
        </w:rPr>
        <w:t>- media dei voti riportati (ivi compresi i centesimi), escluso il voto di religione, di</w:t>
      </w:r>
    </w:p>
    <w:p w:rsidR="004543C5" w:rsidRDefault="004543C5" w:rsidP="004543C5">
      <w:pPr>
        <w:rPr>
          <w:rFonts w:ascii="Arial" w:hAnsi="Arial" w:cs="Arial"/>
        </w:rPr>
      </w:pPr>
      <w:r>
        <w:rPr>
          <w:rFonts w:ascii="Arial" w:hAnsi="Arial" w:cs="Arial"/>
        </w:rPr>
        <w:t>educazione fisica e di condotta, qualora espressi in decimi .</w:t>
      </w:r>
    </w:p>
    <w:p w:rsidR="004543C5" w:rsidRDefault="004543C5" w:rsidP="004543C5">
      <w:pPr>
        <w:rPr>
          <w:rFonts w:ascii="Arial" w:hAnsi="Arial" w:cs="Arial"/>
        </w:rPr>
      </w:pPr>
      <w:r>
        <w:rPr>
          <w:rFonts w:ascii="Arial" w:hAnsi="Arial" w:cs="Arial"/>
        </w:rPr>
        <w:t>- ove nel titolo di studio la valutazione sia espressa con una qualifica complessiva si</w:t>
      </w:r>
    </w:p>
    <w:p w:rsidR="004543C5" w:rsidRDefault="004543C5" w:rsidP="004543C5">
      <w:pPr>
        <w:rPr>
          <w:rFonts w:ascii="Arial" w:hAnsi="Arial" w:cs="Arial"/>
        </w:rPr>
      </w:pPr>
      <w:r>
        <w:rPr>
          <w:rFonts w:ascii="Arial" w:hAnsi="Arial" w:cs="Arial"/>
        </w:rPr>
        <w:t>attribuiscono i seguenti valori:</w:t>
      </w:r>
    </w:p>
    <w:p w:rsidR="004543C5" w:rsidRDefault="004543C5" w:rsidP="004543C5">
      <w:pPr>
        <w:rPr>
          <w:rFonts w:ascii="Arial" w:hAnsi="Arial" w:cs="Arial"/>
        </w:rPr>
      </w:pPr>
      <w:r>
        <w:rPr>
          <w:rFonts w:ascii="Arial" w:hAnsi="Arial" w:cs="Arial"/>
        </w:rPr>
        <w:t>sufficiente - 6, buono - 7, distinto - 8, ottimo - 9.</w:t>
      </w:r>
    </w:p>
    <w:p w:rsidR="004543C5" w:rsidRDefault="004543C5" w:rsidP="004543C5">
      <w:pPr>
        <w:rPr>
          <w:rFonts w:ascii="Arial" w:hAnsi="Arial" w:cs="Arial"/>
        </w:rPr>
      </w:pPr>
      <w:r>
        <w:rPr>
          <w:rFonts w:ascii="Arial" w:hAnsi="Arial" w:cs="Arial"/>
        </w:rPr>
        <w:t>- per i titoli di studio che riportano un punteggio unico per tutte le materie, tale</w:t>
      </w:r>
    </w:p>
    <w:p w:rsidR="004543C5" w:rsidRDefault="004543C5" w:rsidP="004543C5">
      <w:pPr>
        <w:rPr>
          <w:rFonts w:ascii="Arial" w:hAnsi="Arial" w:cs="Arial"/>
        </w:rPr>
      </w:pPr>
      <w:r>
        <w:rPr>
          <w:rFonts w:ascii="Arial" w:hAnsi="Arial" w:cs="Arial"/>
        </w:rPr>
        <w:t>punteggio deve essere rapportato a 10 .</w:t>
      </w:r>
    </w:p>
    <w:p w:rsidR="004543C5" w:rsidRDefault="004543C5" w:rsidP="004543C5">
      <w:pPr>
        <w:rPr>
          <w:rFonts w:ascii="Arial" w:hAnsi="Arial" w:cs="Arial"/>
        </w:rPr>
      </w:pPr>
      <w:r>
        <w:rPr>
          <w:rFonts w:ascii="Arial" w:hAnsi="Arial" w:cs="Arial"/>
        </w:rPr>
        <w:t>- qualsiasi altra tipologia di valutazione deve essere rapportata a 10 , (1) .</w:t>
      </w:r>
    </w:p>
    <w:p w:rsidR="004543C5" w:rsidRDefault="004543C5" w:rsidP="004543C5">
      <w:pPr>
        <w:rPr>
          <w:rFonts w:ascii="Arial" w:hAnsi="Arial" w:cs="Arial"/>
        </w:rPr>
      </w:pPr>
      <w:r>
        <w:rPr>
          <w:rFonts w:ascii="Arial" w:hAnsi="Arial" w:cs="Arial"/>
          <w:b/>
          <w:bCs/>
        </w:rPr>
        <w:t xml:space="preserve">2) </w:t>
      </w:r>
      <w:r>
        <w:rPr>
          <w:rFonts w:ascii="Arial" w:hAnsi="Arial" w:cs="Arial"/>
        </w:rPr>
        <w:t>-Diploma di laurea breve PUNTI 1,80</w:t>
      </w:r>
    </w:p>
    <w:p w:rsidR="004543C5" w:rsidRDefault="004543C5" w:rsidP="004543C5">
      <w:pPr>
        <w:rPr>
          <w:rFonts w:ascii="Arial" w:hAnsi="Arial" w:cs="Arial"/>
        </w:rPr>
      </w:pPr>
      <w:r>
        <w:rPr>
          <w:rFonts w:ascii="Arial" w:hAnsi="Arial" w:cs="Arial"/>
        </w:rPr>
        <w:t>Diploma di laurea o laurea specialistica PUNTI 2</w:t>
      </w:r>
    </w:p>
    <w:p w:rsidR="004543C5" w:rsidRDefault="004543C5" w:rsidP="004543C5">
      <w:pPr>
        <w:rPr>
          <w:rFonts w:ascii="Arial" w:hAnsi="Arial" w:cs="Arial"/>
        </w:rPr>
      </w:pPr>
      <w:r>
        <w:rPr>
          <w:rFonts w:ascii="Arial" w:hAnsi="Arial" w:cs="Arial"/>
        </w:rPr>
        <w:t>(si valuta un solo titolo, il più favorevole) (1) (2):</w:t>
      </w:r>
    </w:p>
    <w:p w:rsidR="004543C5" w:rsidRDefault="004543C5" w:rsidP="004543C5">
      <w:pPr>
        <w:rPr>
          <w:rFonts w:ascii="Arial" w:hAnsi="Arial" w:cs="Arial"/>
        </w:rPr>
      </w:pPr>
      <w:r>
        <w:rPr>
          <w:rFonts w:ascii="Arial" w:hAnsi="Arial" w:cs="Arial"/>
          <w:b/>
          <w:bCs/>
        </w:rPr>
        <w:t>3</w:t>
      </w:r>
      <w:r>
        <w:rPr>
          <w:rFonts w:ascii="Arial" w:hAnsi="Arial" w:cs="Arial"/>
        </w:rPr>
        <w:t>) Idoneità in precedenti concorsi pubblici per esami o prova pratica a posti di ruolo nel</w:t>
      </w:r>
    </w:p>
    <w:p w:rsidR="004543C5" w:rsidRDefault="004543C5" w:rsidP="004543C5">
      <w:pPr>
        <w:rPr>
          <w:rFonts w:ascii="Arial" w:hAnsi="Arial" w:cs="Arial"/>
        </w:rPr>
      </w:pPr>
      <w:r>
        <w:rPr>
          <w:rFonts w:ascii="Arial" w:hAnsi="Arial" w:cs="Arial"/>
        </w:rPr>
        <w:t>profilo professionale cui si concorre oppure nelle precorse qualifiche del personale</w:t>
      </w:r>
    </w:p>
    <w:p w:rsidR="004543C5" w:rsidRDefault="004543C5" w:rsidP="004543C5">
      <w:pPr>
        <w:rPr>
          <w:rFonts w:ascii="Arial" w:hAnsi="Arial" w:cs="Arial"/>
        </w:rPr>
      </w:pPr>
      <w:r>
        <w:rPr>
          <w:rFonts w:ascii="Arial" w:hAnsi="Arial" w:cs="Arial"/>
        </w:rPr>
        <w:t>A.T.A. o non docente, corrispondenti al profilo cui si concorre. Si valuta una sola</w:t>
      </w:r>
    </w:p>
    <w:p w:rsidR="004543C5" w:rsidRDefault="004543C5" w:rsidP="004543C5">
      <w:pPr>
        <w:rPr>
          <w:rFonts w:ascii="Arial" w:hAnsi="Arial" w:cs="Arial"/>
        </w:rPr>
      </w:pPr>
      <w:r>
        <w:rPr>
          <w:rFonts w:ascii="Arial" w:hAnsi="Arial" w:cs="Arial"/>
        </w:rPr>
        <w:t>idoneità (7) : PUNTI 2</w:t>
      </w:r>
    </w:p>
    <w:p w:rsidR="004543C5" w:rsidRDefault="004543C5" w:rsidP="004543C5">
      <w:pPr>
        <w:rPr>
          <w:rFonts w:ascii="Arial" w:hAnsi="Arial" w:cs="Arial"/>
          <w:b/>
          <w:bCs/>
        </w:rPr>
      </w:pPr>
      <w:r>
        <w:rPr>
          <w:rFonts w:ascii="Arial" w:hAnsi="Arial" w:cs="Arial"/>
          <w:b/>
          <w:bCs/>
        </w:rPr>
        <w:t>B) TITOLI DI SERVIZIO</w:t>
      </w:r>
    </w:p>
    <w:p w:rsidR="004543C5" w:rsidRDefault="004543C5" w:rsidP="004543C5">
      <w:pPr>
        <w:rPr>
          <w:rFonts w:ascii="Arial" w:hAnsi="Arial" w:cs="Arial"/>
        </w:rPr>
      </w:pPr>
      <w:r>
        <w:rPr>
          <w:rFonts w:ascii="Arial" w:hAnsi="Arial" w:cs="Arial"/>
          <w:b/>
          <w:bCs/>
        </w:rPr>
        <w:t xml:space="preserve">4) </w:t>
      </w:r>
      <w:r>
        <w:rPr>
          <w:rFonts w:ascii="Arial" w:hAnsi="Arial" w:cs="Arial"/>
        </w:rPr>
        <w:t>Servizio effettivo di ruolo e non di ruolo prestato in qualità di cuoco nei convitti</w:t>
      </w:r>
    </w:p>
    <w:p w:rsidR="004543C5" w:rsidRDefault="004543C5" w:rsidP="004543C5">
      <w:pPr>
        <w:rPr>
          <w:rFonts w:ascii="Arial" w:hAnsi="Arial" w:cs="Arial"/>
        </w:rPr>
      </w:pPr>
      <w:r>
        <w:rPr>
          <w:rFonts w:ascii="Arial" w:hAnsi="Arial" w:cs="Arial"/>
        </w:rPr>
        <w:t>annessi agli istituti tecnici e professionali, nei convitti nazionali, negli educandati</w:t>
      </w:r>
    </w:p>
    <w:p w:rsidR="004543C5" w:rsidRDefault="004543C5" w:rsidP="004543C5">
      <w:pPr>
        <w:rPr>
          <w:rFonts w:ascii="Arial" w:hAnsi="Arial" w:cs="Arial"/>
        </w:rPr>
      </w:pPr>
      <w:r>
        <w:rPr>
          <w:rFonts w:ascii="Arial" w:hAnsi="Arial" w:cs="Arial"/>
        </w:rPr>
        <w:t>femminili dello Stato (3) (4) (5) (6):</w:t>
      </w:r>
    </w:p>
    <w:p w:rsidR="004543C5" w:rsidRDefault="004543C5" w:rsidP="004543C5">
      <w:pPr>
        <w:rPr>
          <w:rFonts w:ascii="Arial" w:hAnsi="Arial" w:cs="Arial"/>
        </w:rPr>
      </w:pPr>
      <w:r>
        <w:rPr>
          <w:rFonts w:ascii="Arial" w:hAnsi="Arial" w:cs="Arial"/>
        </w:rPr>
        <w:t>punti 0,50 per ogni mese di servizio o frazione superiore a 15 gg.</w:t>
      </w:r>
    </w:p>
    <w:p w:rsidR="004543C5" w:rsidRDefault="004543C5" w:rsidP="004543C5">
      <w:r>
        <w:t>17</w:t>
      </w:r>
    </w:p>
    <w:p w:rsidR="004543C5" w:rsidRDefault="004543C5" w:rsidP="004543C5">
      <w:pPr>
        <w:rPr>
          <w:rFonts w:ascii="Arial" w:hAnsi="Arial" w:cs="Arial"/>
        </w:rPr>
      </w:pPr>
      <w:r>
        <w:rPr>
          <w:rFonts w:ascii="Arial" w:hAnsi="Arial" w:cs="Arial"/>
          <w:b/>
          <w:bCs/>
        </w:rPr>
        <w:t xml:space="preserve">5) </w:t>
      </w:r>
      <w:r>
        <w:rPr>
          <w:rFonts w:ascii="Arial" w:hAnsi="Arial" w:cs="Arial"/>
        </w:rPr>
        <w:t>Servizio effettivo di ruolo e non di ruolo prestato in qualità di aiutante cuoco nei</w:t>
      </w:r>
    </w:p>
    <w:p w:rsidR="004543C5" w:rsidRDefault="004543C5" w:rsidP="004543C5">
      <w:pPr>
        <w:rPr>
          <w:rFonts w:ascii="Arial" w:hAnsi="Arial" w:cs="Arial"/>
        </w:rPr>
      </w:pPr>
      <w:r>
        <w:rPr>
          <w:rFonts w:ascii="Arial" w:hAnsi="Arial" w:cs="Arial"/>
        </w:rPr>
        <w:t>convitti annessi agli istituti tecnici e professionali, nei convitti nazionali, negli</w:t>
      </w:r>
    </w:p>
    <w:p w:rsidR="004543C5" w:rsidRDefault="004543C5" w:rsidP="004543C5">
      <w:pPr>
        <w:rPr>
          <w:rFonts w:ascii="Arial" w:hAnsi="Arial" w:cs="Arial"/>
        </w:rPr>
      </w:pPr>
      <w:r>
        <w:rPr>
          <w:rFonts w:ascii="Arial" w:hAnsi="Arial" w:cs="Arial"/>
        </w:rPr>
        <w:t>educandati femminili dello Stato (3) (4) (5) (6):</w:t>
      </w:r>
    </w:p>
    <w:p w:rsidR="004543C5" w:rsidRDefault="004543C5" w:rsidP="004543C5">
      <w:pPr>
        <w:rPr>
          <w:rFonts w:ascii="Arial" w:hAnsi="Arial" w:cs="Arial"/>
        </w:rPr>
      </w:pPr>
      <w:r>
        <w:rPr>
          <w:rFonts w:ascii="Arial" w:hAnsi="Arial" w:cs="Arial"/>
        </w:rPr>
        <w:t>punti 0,50 per ogni mese di servizio o frazione superiore a 15 gg.</w:t>
      </w:r>
    </w:p>
    <w:p w:rsidR="004543C5" w:rsidRDefault="004543C5" w:rsidP="004543C5">
      <w:pPr>
        <w:rPr>
          <w:rFonts w:ascii="Arial" w:hAnsi="Arial" w:cs="Arial"/>
        </w:rPr>
      </w:pPr>
      <w:r>
        <w:rPr>
          <w:rFonts w:ascii="Arial" w:hAnsi="Arial" w:cs="Arial"/>
          <w:b/>
          <w:bCs/>
        </w:rPr>
        <w:t xml:space="preserve">6) </w:t>
      </w:r>
      <w:r>
        <w:rPr>
          <w:rFonts w:ascii="Arial" w:hAnsi="Arial" w:cs="Arial"/>
        </w:rPr>
        <w:t>Altro servizio effettivo comunque prestato in scuole o istituti statali d’istruzione</w:t>
      </w:r>
    </w:p>
    <w:p w:rsidR="004543C5" w:rsidRDefault="004543C5" w:rsidP="004543C5">
      <w:pPr>
        <w:rPr>
          <w:rFonts w:ascii="Arial" w:hAnsi="Arial" w:cs="Arial"/>
        </w:rPr>
      </w:pPr>
      <w:r>
        <w:rPr>
          <w:rFonts w:ascii="Arial" w:hAnsi="Arial" w:cs="Arial"/>
        </w:rPr>
        <w:t>primaria, secondaria ed artistica, nelle istituzioni scolastiche e culturali italiane</w:t>
      </w:r>
    </w:p>
    <w:p w:rsidR="004543C5" w:rsidRDefault="004543C5" w:rsidP="004543C5">
      <w:pPr>
        <w:rPr>
          <w:rFonts w:ascii="Arial" w:hAnsi="Arial" w:cs="Arial"/>
        </w:rPr>
      </w:pPr>
      <w:r>
        <w:rPr>
          <w:rFonts w:ascii="Arial" w:hAnsi="Arial" w:cs="Arial"/>
        </w:rPr>
        <w:t>all’estero, nei convitti annessi agli istituti tecnici e professionali, nei convitti nazionali</w:t>
      </w:r>
    </w:p>
    <w:p w:rsidR="004543C5" w:rsidRDefault="004543C5" w:rsidP="004543C5">
      <w:pPr>
        <w:rPr>
          <w:rFonts w:ascii="Arial" w:hAnsi="Arial" w:cs="Arial"/>
        </w:rPr>
      </w:pPr>
      <w:r>
        <w:rPr>
          <w:rFonts w:ascii="Arial" w:hAnsi="Arial" w:cs="Arial"/>
        </w:rPr>
        <w:t>e negli educandati femminili dello Stato, ivi compreso il servizio di insegnamento nei</w:t>
      </w:r>
    </w:p>
    <w:p w:rsidR="004543C5" w:rsidRDefault="004543C5" w:rsidP="004543C5">
      <w:pPr>
        <w:rPr>
          <w:rFonts w:ascii="Arial" w:hAnsi="Arial" w:cs="Arial"/>
        </w:rPr>
      </w:pPr>
      <w:r>
        <w:rPr>
          <w:rFonts w:ascii="Arial" w:hAnsi="Arial" w:cs="Arial"/>
        </w:rPr>
        <w:t>corsi C.R.A.C.I.S. (3) (4) (5) (6):</w:t>
      </w:r>
    </w:p>
    <w:p w:rsidR="004543C5" w:rsidRDefault="004543C5" w:rsidP="004543C5">
      <w:pPr>
        <w:rPr>
          <w:rFonts w:ascii="Arial" w:hAnsi="Arial" w:cs="Arial"/>
        </w:rPr>
      </w:pPr>
      <w:r>
        <w:rPr>
          <w:rFonts w:ascii="Arial" w:hAnsi="Arial" w:cs="Arial"/>
        </w:rPr>
        <w:t>punti 0,10 per ogni mese di servizio o frazione superiore a 15 gg.</w:t>
      </w:r>
    </w:p>
    <w:p w:rsidR="004543C5" w:rsidRDefault="004543C5" w:rsidP="004543C5">
      <w:pPr>
        <w:rPr>
          <w:rFonts w:ascii="Arial" w:hAnsi="Arial" w:cs="Arial"/>
        </w:rPr>
      </w:pPr>
      <w:r>
        <w:rPr>
          <w:rFonts w:ascii="Arial" w:hAnsi="Arial" w:cs="Arial"/>
          <w:b/>
          <w:bCs/>
        </w:rPr>
        <w:t xml:space="preserve">7) </w:t>
      </w:r>
      <w:r>
        <w:rPr>
          <w:rFonts w:ascii="Arial" w:hAnsi="Arial" w:cs="Arial"/>
        </w:rPr>
        <w:t>Servizio effettivo di ruolo e non di ruolo prestato alle dirette dipendenze di</w:t>
      </w:r>
    </w:p>
    <w:p w:rsidR="004543C5" w:rsidRDefault="004543C5" w:rsidP="004543C5">
      <w:pPr>
        <w:rPr>
          <w:rFonts w:ascii="Arial" w:hAnsi="Arial" w:cs="Arial"/>
        </w:rPr>
      </w:pPr>
      <w:r>
        <w:rPr>
          <w:rFonts w:ascii="Arial" w:hAnsi="Arial" w:cs="Arial"/>
        </w:rPr>
        <w:t>Amministrazioni statali, regionali, provinciali, comunali e nei patronati scolastici (4)</w:t>
      </w:r>
    </w:p>
    <w:p w:rsidR="004543C5" w:rsidRDefault="004543C5" w:rsidP="004543C5">
      <w:pPr>
        <w:rPr>
          <w:rFonts w:ascii="Arial" w:hAnsi="Arial" w:cs="Arial"/>
        </w:rPr>
      </w:pPr>
      <w:r>
        <w:rPr>
          <w:rFonts w:ascii="Arial" w:hAnsi="Arial" w:cs="Arial"/>
        </w:rPr>
        <w:t>(5):</w:t>
      </w:r>
    </w:p>
    <w:p w:rsidR="004543C5" w:rsidRDefault="004543C5" w:rsidP="004543C5">
      <w:pPr>
        <w:rPr>
          <w:rFonts w:ascii="Arial" w:hAnsi="Arial" w:cs="Arial"/>
        </w:rPr>
      </w:pPr>
      <w:r>
        <w:rPr>
          <w:rFonts w:ascii="Arial" w:hAnsi="Arial" w:cs="Arial"/>
        </w:rPr>
        <w:t>punti 0,05 per ogni mese di servizio o frazione superiore a 15 gg.</w:t>
      </w:r>
    </w:p>
    <w:p w:rsidR="004543C5" w:rsidRDefault="004543C5" w:rsidP="004543C5">
      <w:pPr>
        <w:rPr>
          <w:rFonts w:ascii="Arial" w:hAnsi="Arial" w:cs="Arial"/>
          <w:b/>
          <w:bCs/>
          <w:sz w:val="28"/>
          <w:szCs w:val="28"/>
        </w:rPr>
      </w:pPr>
      <w:r>
        <w:rPr>
          <w:rFonts w:ascii="Arial" w:hAnsi="Arial" w:cs="Arial"/>
          <w:b/>
          <w:bCs/>
          <w:sz w:val="28"/>
          <w:szCs w:val="28"/>
        </w:rPr>
        <w:t>note alle tabelle di valutazione</w:t>
      </w:r>
    </w:p>
    <w:p w:rsidR="004543C5" w:rsidRDefault="004543C5" w:rsidP="004543C5">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4543C5" w:rsidRDefault="004543C5" w:rsidP="004543C5">
      <w:pPr>
        <w:rPr>
          <w:rFonts w:ascii="Arial" w:hAnsi="Arial" w:cs="Arial"/>
        </w:rPr>
      </w:pPr>
      <w:r>
        <w:rPr>
          <w:rFonts w:ascii="Arial" w:hAnsi="Arial" w:cs="Arial"/>
        </w:rPr>
        <w:lastRenderedPageBreak/>
        <w:t>non siano espressi né in voti né in giudizi si considerano come conseguiti con la</w:t>
      </w:r>
    </w:p>
    <w:p w:rsidR="004543C5" w:rsidRDefault="004543C5" w:rsidP="004543C5">
      <w:pPr>
        <w:rPr>
          <w:rFonts w:ascii="Arial" w:hAnsi="Arial" w:cs="Arial"/>
        </w:rPr>
      </w:pPr>
      <w:r>
        <w:rPr>
          <w:rFonts w:ascii="Arial" w:hAnsi="Arial" w:cs="Arial"/>
        </w:rPr>
        <w:t>sufficienza.</w:t>
      </w:r>
    </w:p>
    <w:p w:rsidR="004543C5" w:rsidRDefault="004543C5" w:rsidP="004543C5">
      <w:pPr>
        <w:rPr>
          <w:rFonts w:ascii="Arial" w:hAnsi="Arial" w:cs="Arial"/>
        </w:rPr>
      </w:pPr>
      <w:r>
        <w:rPr>
          <w:rFonts w:ascii="Arial" w:hAnsi="Arial" w:cs="Arial"/>
          <w:b/>
          <w:bCs/>
        </w:rPr>
        <w:t xml:space="preserve">(2) </w:t>
      </w:r>
      <w:r>
        <w:rPr>
          <w:rFonts w:ascii="Arial" w:hAnsi="Arial" w:cs="Arial"/>
        </w:rPr>
        <w:t>Si valutano: lauree quadriennali, lauree di 1°livello (triennali), lauree di 2° livello</w:t>
      </w:r>
    </w:p>
    <w:p w:rsidR="004543C5" w:rsidRDefault="004543C5" w:rsidP="004543C5">
      <w:pPr>
        <w:rPr>
          <w:rFonts w:ascii="Arial" w:hAnsi="Arial" w:cs="Arial"/>
        </w:rPr>
      </w:pPr>
      <w:r>
        <w:rPr>
          <w:rFonts w:ascii="Arial" w:hAnsi="Arial" w:cs="Arial"/>
        </w:rPr>
        <w:t>(specialistiche).</w:t>
      </w:r>
    </w:p>
    <w:p w:rsidR="004543C5" w:rsidRDefault="004543C5" w:rsidP="004543C5">
      <w:pPr>
        <w:rPr>
          <w:rFonts w:ascii="Arial" w:hAnsi="Arial" w:cs="Arial"/>
        </w:rPr>
      </w:pPr>
      <w:r>
        <w:rPr>
          <w:rFonts w:ascii="Arial" w:hAnsi="Arial" w:cs="Arial"/>
        </w:rPr>
        <w:t>Sono, altresì, valutabili i diplomi di 1° e 2° livello conseguiti presso i Conservatori di</w:t>
      </w:r>
    </w:p>
    <w:p w:rsidR="004543C5" w:rsidRDefault="004543C5" w:rsidP="004543C5">
      <w:pPr>
        <w:rPr>
          <w:rFonts w:ascii="Arial" w:hAnsi="Arial" w:cs="Arial"/>
        </w:rPr>
      </w:pPr>
      <w:r>
        <w:rPr>
          <w:rFonts w:ascii="Arial" w:hAnsi="Arial" w:cs="Arial"/>
        </w:rPr>
        <w:t>musica e le Accademie di belle arti, purché congiunti a diploma quinquennale di</w:t>
      </w:r>
    </w:p>
    <w:p w:rsidR="004543C5" w:rsidRDefault="004543C5" w:rsidP="004543C5">
      <w:pPr>
        <w:rPr>
          <w:rFonts w:ascii="Arial" w:hAnsi="Arial" w:cs="Arial"/>
        </w:rPr>
      </w:pPr>
      <w:r>
        <w:rPr>
          <w:rFonts w:ascii="Arial" w:hAnsi="Arial" w:cs="Arial"/>
        </w:rPr>
        <w:t>istruzione secondaria di secondo grado,</w:t>
      </w:r>
    </w:p>
    <w:p w:rsidR="004543C5" w:rsidRDefault="004543C5" w:rsidP="004543C5">
      <w:pPr>
        <w:rPr>
          <w:rFonts w:ascii="Arial" w:hAnsi="Arial" w:cs="Arial"/>
        </w:rPr>
      </w:pPr>
      <w:r>
        <w:rPr>
          <w:rFonts w:ascii="Arial" w:hAnsi="Arial" w:cs="Arial"/>
        </w:rPr>
        <w:t>Analogamente è valutabile il diploma ISEF in quanto equiparato alla laurea di 1°livello</w:t>
      </w:r>
    </w:p>
    <w:p w:rsidR="004543C5" w:rsidRDefault="004543C5" w:rsidP="004543C5">
      <w:pPr>
        <w:rPr>
          <w:rFonts w:ascii="Arial" w:hAnsi="Arial" w:cs="Arial"/>
        </w:rPr>
      </w:pPr>
      <w:r>
        <w:rPr>
          <w:rFonts w:ascii="Arial" w:hAnsi="Arial" w:cs="Arial"/>
        </w:rPr>
        <w:t>in Scienze delle attività motorie e sportive.</w:t>
      </w:r>
    </w:p>
    <w:p w:rsidR="004543C5" w:rsidRDefault="004543C5" w:rsidP="004543C5">
      <w:pPr>
        <w:rPr>
          <w:rFonts w:ascii="Arial" w:hAnsi="Arial" w:cs="Arial"/>
        </w:rPr>
      </w:pPr>
      <w:r>
        <w:rPr>
          <w:rFonts w:ascii="Arial" w:hAnsi="Arial" w:cs="Arial"/>
          <w:b/>
          <w:bCs/>
        </w:rPr>
        <w:t xml:space="preserve">(3) </w:t>
      </w:r>
      <w:r>
        <w:rPr>
          <w:rFonts w:ascii="Arial" w:hAnsi="Arial" w:cs="Arial"/>
        </w:rPr>
        <w:t>Qualora il servizio sia stato prestato in scuole secondarie pareggiate o legalmente</w:t>
      </w:r>
    </w:p>
    <w:p w:rsidR="004543C5" w:rsidRDefault="004543C5" w:rsidP="004543C5">
      <w:pPr>
        <w:rPr>
          <w:rFonts w:ascii="Arial" w:hAnsi="Arial" w:cs="Arial"/>
        </w:rPr>
      </w:pPr>
      <w:r>
        <w:rPr>
          <w:rFonts w:ascii="Arial" w:hAnsi="Arial" w:cs="Arial"/>
        </w:rPr>
        <w:t>riconosciute o in scuole elementari parificate o in scuole paritarie il punteggio è ridotto</w:t>
      </w:r>
    </w:p>
    <w:p w:rsidR="004543C5" w:rsidRDefault="004543C5" w:rsidP="004543C5">
      <w:pPr>
        <w:rPr>
          <w:rFonts w:ascii="Arial" w:hAnsi="Arial" w:cs="Arial"/>
        </w:rPr>
      </w:pPr>
      <w:r>
        <w:rPr>
          <w:rFonts w:ascii="Arial" w:hAnsi="Arial" w:cs="Arial"/>
        </w:rPr>
        <w:t>alla metà.</w:t>
      </w:r>
    </w:p>
    <w:p w:rsidR="004543C5" w:rsidRDefault="004543C5" w:rsidP="004543C5">
      <w:pPr>
        <w:rPr>
          <w:rFonts w:ascii="Arial" w:hAnsi="Arial" w:cs="Arial"/>
        </w:rPr>
      </w:pPr>
      <w:r>
        <w:rPr>
          <w:rFonts w:ascii="Arial" w:hAnsi="Arial" w:cs="Arial"/>
        </w:rPr>
        <w:t>Il servizio stesso può essere autocertificato e quindi valutato solo se sia stata assolta</w:t>
      </w:r>
    </w:p>
    <w:p w:rsidR="004543C5" w:rsidRDefault="004543C5" w:rsidP="004543C5">
      <w:pPr>
        <w:rPr>
          <w:rFonts w:ascii="Arial" w:hAnsi="Arial" w:cs="Arial"/>
        </w:rPr>
      </w:pPr>
      <w:r>
        <w:rPr>
          <w:rFonts w:ascii="Arial" w:hAnsi="Arial" w:cs="Arial"/>
        </w:rPr>
        <w:t>la prestazione contributiva prevista dalle disposizioni vigenti in materia. Tale servizio</w:t>
      </w:r>
    </w:p>
    <w:p w:rsidR="004543C5" w:rsidRDefault="004543C5" w:rsidP="004543C5">
      <w:pPr>
        <w:rPr>
          <w:rFonts w:ascii="Arial" w:hAnsi="Arial" w:cs="Arial"/>
        </w:rPr>
      </w:pPr>
      <w:r>
        <w:rPr>
          <w:rFonts w:ascii="Arial" w:hAnsi="Arial" w:cs="Arial"/>
        </w:rPr>
        <w:t>non costituisce requisito di accesso .</w:t>
      </w:r>
    </w:p>
    <w:p w:rsidR="004543C5" w:rsidRDefault="004543C5" w:rsidP="004543C5">
      <w:pPr>
        <w:rPr>
          <w:rFonts w:ascii="Arial" w:hAnsi="Arial" w:cs="Arial"/>
        </w:rPr>
      </w:pPr>
      <w:r>
        <w:rPr>
          <w:rFonts w:ascii="Arial" w:hAnsi="Arial" w:cs="Arial"/>
          <w:b/>
          <w:bCs/>
        </w:rPr>
        <w:t xml:space="preserve">(4) </w:t>
      </w:r>
      <w:r>
        <w:rPr>
          <w:rFonts w:ascii="Arial" w:hAnsi="Arial" w:cs="Arial"/>
        </w:rPr>
        <w:t>Il servizio deve essere dichiarato specificando il profilo, la durata e la tipologia del</w:t>
      </w:r>
    </w:p>
    <w:p w:rsidR="004543C5" w:rsidRDefault="004543C5" w:rsidP="004543C5">
      <w:pPr>
        <w:rPr>
          <w:rFonts w:ascii="Arial" w:hAnsi="Arial" w:cs="Arial"/>
        </w:rPr>
      </w:pPr>
      <w:r>
        <w:rPr>
          <w:rFonts w:ascii="Arial" w:hAnsi="Arial" w:cs="Arial"/>
        </w:rPr>
        <w:t>servizio.</w:t>
      </w:r>
    </w:p>
    <w:p w:rsidR="004543C5" w:rsidRDefault="004543C5" w:rsidP="004543C5">
      <w:pPr>
        <w:rPr>
          <w:rFonts w:ascii="Arial" w:hAnsi="Arial" w:cs="Arial"/>
        </w:rPr>
      </w:pPr>
      <w:r>
        <w:rPr>
          <w:rFonts w:ascii="Arial" w:hAnsi="Arial" w:cs="Arial"/>
        </w:rPr>
        <w:t>Deve essere, altresì, dichiarato se esso servizio abbia dato luogo a trattamento di</w:t>
      </w:r>
    </w:p>
    <w:p w:rsidR="004543C5" w:rsidRDefault="004543C5" w:rsidP="004543C5">
      <w:pPr>
        <w:rPr>
          <w:rFonts w:ascii="Arial" w:hAnsi="Arial" w:cs="Arial"/>
        </w:rPr>
      </w:pPr>
      <w:r>
        <w:rPr>
          <w:rFonts w:ascii="Arial" w:hAnsi="Arial" w:cs="Arial"/>
        </w:rPr>
        <w:t>pensione, nonché le eventuali assenze prive di retribuzione.</w:t>
      </w:r>
    </w:p>
    <w:p w:rsidR="004543C5" w:rsidRDefault="004543C5" w:rsidP="004543C5">
      <w:pPr>
        <w:rPr>
          <w:rFonts w:ascii="Arial" w:hAnsi="Arial" w:cs="Arial"/>
        </w:rPr>
      </w:pPr>
      <w:r>
        <w:rPr>
          <w:rFonts w:ascii="Arial" w:hAnsi="Arial" w:cs="Arial"/>
        </w:rPr>
        <w:t>Per il servizio prestato con rapporto di lavoro a tempo parziale il punteggio è attribuito</w:t>
      </w:r>
    </w:p>
    <w:p w:rsidR="004543C5" w:rsidRDefault="004543C5" w:rsidP="004543C5">
      <w:pPr>
        <w:rPr>
          <w:rFonts w:ascii="Arial" w:hAnsi="Arial" w:cs="Arial"/>
        </w:rPr>
      </w:pPr>
      <w:r>
        <w:rPr>
          <w:rFonts w:ascii="Arial" w:hAnsi="Arial" w:cs="Arial"/>
        </w:rPr>
        <w:t>per intero a decorrere dall’anno scolastico 2004/05.</w:t>
      </w:r>
    </w:p>
    <w:p w:rsidR="004543C5" w:rsidRDefault="004543C5" w:rsidP="004543C5">
      <w:pPr>
        <w:rPr>
          <w:rFonts w:ascii="Arial" w:hAnsi="Arial" w:cs="Arial"/>
        </w:rPr>
      </w:pPr>
      <w:r>
        <w:rPr>
          <w:rFonts w:ascii="Arial" w:hAnsi="Arial" w:cs="Arial"/>
          <w:b/>
          <w:bCs/>
        </w:rPr>
        <w:t xml:space="preserve">(5) </w:t>
      </w:r>
      <w:r>
        <w:rPr>
          <w:rFonts w:ascii="Arial" w:hAnsi="Arial" w:cs="Arial"/>
        </w:rPr>
        <w:t>La valutazione non compete agli ex dipendenti pubblici i quali, per effetto del servizio</w:t>
      </w:r>
    </w:p>
    <w:p w:rsidR="004543C5" w:rsidRDefault="004543C5" w:rsidP="004543C5">
      <w:pPr>
        <w:rPr>
          <w:rFonts w:ascii="Arial" w:hAnsi="Arial" w:cs="Arial"/>
        </w:rPr>
      </w:pPr>
      <w:r>
        <w:rPr>
          <w:rFonts w:ascii="Arial" w:hAnsi="Arial" w:cs="Arial"/>
        </w:rPr>
        <w:t>prestato, godono del trattamento di quiescenza, in applicazione di disposizioni di</w:t>
      </w:r>
    </w:p>
    <w:p w:rsidR="004543C5" w:rsidRDefault="004543C5" w:rsidP="004543C5">
      <w:pPr>
        <w:rPr>
          <w:rFonts w:ascii="Arial" w:hAnsi="Arial" w:cs="Arial"/>
        </w:rPr>
      </w:pPr>
      <w:r>
        <w:rPr>
          <w:rFonts w:ascii="Arial" w:hAnsi="Arial" w:cs="Arial"/>
        </w:rPr>
        <w:t>carattere transitorio o speciale.</w:t>
      </w:r>
    </w:p>
    <w:p w:rsidR="004543C5" w:rsidRDefault="004543C5" w:rsidP="004543C5">
      <w:r>
        <w:t>18</w:t>
      </w:r>
    </w:p>
    <w:p w:rsidR="004543C5" w:rsidRDefault="004543C5" w:rsidP="004543C5">
      <w:pPr>
        <w:rPr>
          <w:rFonts w:ascii="Arial" w:hAnsi="Arial" w:cs="Arial"/>
        </w:rPr>
      </w:pPr>
      <w:r>
        <w:rPr>
          <w:rFonts w:ascii="Arial" w:hAnsi="Arial" w:cs="Arial"/>
          <w:b/>
          <w:bCs/>
        </w:rPr>
        <w:t>(6)</w:t>
      </w:r>
      <w:r>
        <w:rPr>
          <w:rFonts w:ascii="Arial" w:hAnsi="Arial" w:cs="Arial"/>
        </w:rPr>
        <w:t>Il servizio scolastico (di ruolo e non di ruolo) prestato con rapporto di impiego con gli</w:t>
      </w:r>
    </w:p>
    <w:p w:rsidR="004543C5" w:rsidRDefault="004543C5" w:rsidP="004543C5">
      <w:pPr>
        <w:rPr>
          <w:rFonts w:ascii="Arial" w:hAnsi="Arial" w:cs="Arial"/>
        </w:rPr>
      </w:pPr>
      <w:r>
        <w:rPr>
          <w:rFonts w:ascii="Arial" w:hAnsi="Arial" w:cs="Arial"/>
        </w:rPr>
        <w:t>Enti Locali i quali sono tenuti per legge a fornire alle scuole statali personale non</w:t>
      </w:r>
    </w:p>
    <w:p w:rsidR="004543C5" w:rsidRDefault="004543C5" w:rsidP="004543C5">
      <w:pPr>
        <w:rPr>
          <w:rFonts w:ascii="Arial" w:hAnsi="Arial" w:cs="Arial"/>
        </w:rPr>
      </w:pPr>
      <w:r>
        <w:rPr>
          <w:rFonts w:ascii="Arial" w:hAnsi="Arial" w:cs="Arial"/>
        </w:rPr>
        <w:t>docente (amministrativo, tecnico e ausiliario) viene equiparato, ai fini del punteggio, a</w:t>
      </w:r>
    </w:p>
    <w:p w:rsidR="004543C5" w:rsidRDefault="004543C5" w:rsidP="004543C5">
      <w:pPr>
        <w:rPr>
          <w:rFonts w:ascii="Arial" w:hAnsi="Arial" w:cs="Arial"/>
        </w:rPr>
      </w:pPr>
      <w:r>
        <w:rPr>
          <w:rFonts w:ascii="Arial" w:hAnsi="Arial" w:cs="Arial"/>
        </w:rPr>
        <w:t>quello prestato con rapporto di impiego con lo Stato nel medesimo profilo professionale</w:t>
      </w:r>
    </w:p>
    <w:p w:rsidR="004543C5" w:rsidRDefault="004543C5" w:rsidP="004543C5">
      <w:pPr>
        <w:rPr>
          <w:rFonts w:ascii="Arial" w:hAnsi="Arial" w:cs="Arial"/>
        </w:rPr>
      </w:pPr>
      <w:r>
        <w:rPr>
          <w:rFonts w:ascii="Arial" w:hAnsi="Arial" w:cs="Arial"/>
        </w:rPr>
        <w:t>o in profilo professionale corrispondente ai sensi di quanto stabilito dall’art.2 - comma 2</w:t>
      </w:r>
    </w:p>
    <w:p w:rsidR="004543C5" w:rsidRDefault="004543C5" w:rsidP="004543C5">
      <w:pPr>
        <w:rPr>
          <w:rFonts w:ascii="Arial" w:hAnsi="Arial" w:cs="Arial"/>
        </w:rPr>
      </w:pPr>
      <w:r>
        <w:rPr>
          <w:rFonts w:ascii="Arial" w:hAnsi="Arial" w:cs="Arial"/>
        </w:rPr>
        <w:t>- lett. c) della presente ordinanza.</w:t>
      </w:r>
    </w:p>
    <w:p w:rsidR="004543C5" w:rsidRDefault="004543C5" w:rsidP="004543C5">
      <w:pPr>
        <w:rPr>
          <w:rFonts w:ascii="Arial" w:hAnsi="Arial" w:cs="Arial"/>
        </w:rPr>
      </w:pPr>
      <w:r>
        <w:rPr>
          <w:rFonts w:ascii="Arial" w:hAnsi="Arial" w:cs="Arial"/>
          <w:b/>
          <w:bCs/>
        </w:rPr>
        <w:t>(7)</w:t>
      </w:r>
      <w:r>
        <w:rPr>
          <w:rFonts w:ascii="Arial" w:hAnsi="Arial" w:cs="Arial"/>
        </w:rPr>
        <w:t>Il punteggio è attribuito solo a candidati in possesso di idoneità conseguita a seguito</w:t>
      </w:r>
    </w:p>
    <w:p w:rsidR="004543C5" w:rsidRDefault="004543C5" w:rsidP="004543C5">
      <w:pPr>
        <w:rPr>
          <w:rFonts w:ascii="Arial" w:hAnsi="Arial" w:cs="Arial"/>
        </w:rPr>
      </w:pPr>
      <w:r>
        <w:rPr>
          <w:rFonts w:ascii="Arial" w:hAnsi="Arial" w:cs="Arial"/>
        </w:rPr>
        <w:t>di superamento di un concorso per l’accesso al profilo professionale cui si concorre o</w:t>
      </w:r>
    </w:p>
    <w:p w:rsidR="004543C5" w:rsidRDefault="004543C5" w:rsidP="004543C5">
      <w:pPr>
        <w:rPr>
          <w:rFonts w:ascii="Arial" w:hAnsi="Arial" w:cs="Arial"/>
        </w:rPr>
      </w:pPr>
      <w:r>
        <w:rPr>
          <w:rFonts w:ascii="Arial" w:hAnsi="Arial" w:cs="Arial"/>
        </w:rPr>
        <w:t>ad esso corrispondente secondo le precorse qualifiche del comparto scuola.</w:t>
      </w:r>
    </w:p>
    <w:p w:rsidR="004543C5" w:rsidRDefault="004543C5" w:rsidP="004543C5">
      <w:pPr>
        <w:rPr>
          <w:rFonts w:ascii="Arial" w:hAnsi="Arial" w:cs="Arial"/>
          <w:b/>
          <w:bCs/>
        </w:rPr>
      </w:pPr>
      <w:r>
        <w:rPr>
          <w:rFonts w:ascii="Arial" w:hAnsi="Arial" w:cs="Arial"/>
          <w:b/>
          <w:bCs/>
        </w:rPr>
        <w:t>Allegato D - preferenze</w:t>
      </w:r>
    </w:p>
    <w:p w:rsidR="004543C5" w:rsidRDefault="004543C5" w:rsidP="004543C5">
      <w:pPr>
        <w:rPr>
          <w:rFonts w:ascii="Arial" w:hAnsi="Arial" w:cs="Arial"/>
          <w:b/>
          <w:bCs/>
        </w:rPr>
      </w:pPr>
      <w:r>
        <w:rPr>
          <w:rFonts w:ascii="Arial" w:hAnsi="Arial" w:cs="Arial"/>
          <w:b/>
          <w:bCs/>
        </w:rPr>
        <w:t>CODICE DESCRIZIONE</w:t>
      </w:r>
    </w:p>
    <w:p w:rsidR="004543C5" w:rsidRDefault="004543C5" w:rsidP="004543C5">
      <w:pPr>
        <w:rPr>
          <w:rFonts w:ascii="Arial" w:hAnsi="Arial" w:cs="Arial"/>
        </w:rPr>
      </w:pPr>
      <w:r>
        <w:rPr>
          <w:rFonts w:ascii="Arial" w:hAnsi="Arial" w:cs="Arial"/>
          <w:b/>
          <w:bCs/>
        </w:rPr>
        <w:t xml:space="preserve">A </w:t>
      </w:r>
      <w:r>
        <w:rPr>
          <w:rFonts w:ascii="Arial" w:hAnsi="Arial" w:cs="Arial"/>
        </w:rPr>
        <w:t>gli insigniti di medaglia al valore militare;</w:t>
      </w:r>
    </w:p>
    <w:p w:rsidR="004543C5" w:rsidRDefault="004543C5" w:rsidP="004543C5">
      <w:pPr>
        <w:rPr>
          <w:rFonts w:ascii="Arial" w:hAnsi="Arial" w:cs="Arial"/>
        </w:rPr>
      </w:pPr>
      <w:r>
        <w:rPr>
          <w:rFonts w:ascii="Arial" w:hAnsi="Arial" w:cs="Arial"/>
          <w:b/>
          <w:bCs/>
        </w:rPr>
        <w:t xml:space="preserve">B </w:t>
      </w:r>
      <w:r>
        <w:rPr>
          <w:rFonts w:ascii="Arial" w:hAnsi="Arial" w:cs="Arial"/>
        </w:rPr>
        <w:t>i mutilati ed invalidi di guerra ex combattenti;</w:t>
      </w:r>
    </w:p>
    <w:p w:rsidR="004543C5" w:rsidRDefault="004543C5" w:rsidP="004543C5">
      <w:pPr>
        <w:rPr>
          <w:rFonts w:ascii="Arial" w:hAnsi="Arial" w:cs="Arial"/>
        </w:rPr>
      </w:pPr>
      <w:r>
        <w:rPr>
          <w:rFonts w:ascii="Arial" w:hAnsi="Arial" w:cs="Arial"/>
          <w:b/>
          <w:bCs/>
        </w:rPr>
        <w:t xml:space="preserve">C </w:t>
      </w:r>
      <w:r>
        <w:rPr>
          <w:rFonts w:ascii="Arial" w:hAnsi="Arial" w:cs="Arial"/>
        </w:rPr>
        <w:t>i mutilati ed invalidi per fatto di guerra;</w:t>
      </w:r>
    </w:p>
    <w:p w:rsidR="004543C5" w:rsidRDefault="004543C5" w:rsidP="004543C5">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4543C5" w:rsidRDefault="004543C5" w:rsidP="004543C5">
      <w:pPr>
        <w:rPr>
          <w:rFonts w:ascii="Arial" w:hAnsi="Arial" w:cs="Arial"/>
        </w:rPr>
      </w:pPr>
      <w:r>
        <w:rPr>
          <w:rFonts w:ascii="Arial" w:hAnsi="Arial" w:cs="Arial"/>
          <w:b/>
          <w:bCs/>
        </w:rPr>
        <w:t xml:space="preserve">E </w:t>
      </w:r>
      <w:r>
        <w:rPr>
          <w:rFonts w:ascii="Arial" w:hAnsi="Arial" w:cs="Arial"/>
        </w:rPr>
        <w:t>gli orfani di guerra;</w:t>
      </w:r>
    </w:p>
    <w:p w:rsidR="004543C5" w:rsidRDefault="004543C5" w:rsidP="004543C5">
      <w:pPr>
        <w:rPr>
          <w:rFonts w:ascii="Arial" w:hAnsi="Arial" w:cs="Arial"/>
        </w:rPr>
      </w:pPr>
      <w:r>
        <w:rPr>
          <w:rFonts w:ascii="Arial" w:hAnsi="Arial" w:cs="Arial"/>
          <w:b/>
          <w:bCs/>
        </w:rPr>
        <w:t xml:space="preserve">F </w:t>
      </w:r>
      <w:r>
        <w:rPr>
          <w:rFonts w:ascii="Arial" w:hAnsi="Arial" w:cs="Arial"/>
        </w:rPr>
        <w:t>gli orfani dei caduti per fatto di guerra;</w:t>
      </w:r>
    </w:p>
    <w:p w:rsidR="004543C5" w:rsidRDefault="004543C5" w:rsidP="004543C5">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4543C5" w:rsidRDefault="004543C5" w:rsidP="004543C5">
      <w:pPr>
        <w:rPr>
          <w:rFonts w:ascii="Arial" w:hAnsi="Arial" w:cs="Arial"/>
        </w:rPr>
      </w:pPr>
      <w:r>
        <w:rPr>
          <w:rFonts w:ascii="Arial" w:hAnsi="Arial" w:cs="Arial"/>
          <w:b/>
          <w:bCs/>
        </w:rPr>
        <w:t xml:space="preserve">H </w:t>
      </w:r>
      <w:r>
        <w:rPr>
          <w:rFonts w:ascii="Arial" w:hAnsi="Arial" w:cs="Arial"/>
        </w:rPr>
        <w:t>i feriti in combattimento;</w:t>
      </w:r>
    </w:p>
    <w:p w:rsidR="004543C5" w:rsidRDefault="004543C5" w:rsidP="004543C5">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4543C5" w:rsidRDefault="004543C5" w:rsidP="004543C5">
      <w:pPr>
        <w:rPr>
          <w:rFonts w:ascii="Arial" w:hAnsi="Arial" w:cs="Arial"/>
        </w:rPr>
      </w:pPr>
      <w:r>
        <w:rPr>
          <w:rFonts w:ascii="Arial" w:hAnsi="Arial" w:cs="Arial"/>
        </w:rPr>
        <w:t>nonché i capi di famiglia numerosa;</w:t>
      </w:r>
    </w:p>
    <w:p w:rsidR="004543C5" w:rsidRDefault="004543C5" w:rsidP="004543C5">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4543C5" w:rsidRDefault="004543C5" w:rsidP="004543C5">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4543C5" w:rsidRDefault="004543C5" w:rsidP="004543C5">
      <w:pPr>
        <w:rPr>
          <w:rFonts w:ascii="Arial" w:hAnsi="Arial" w:cs="Arial"/>
        </w:rPr>
      </w:pPr>
      <w:r>
        <w:rPr>
          <w:rFonts w:ascii="Arial" w:hAnsi="Arial" w:cs="Arial"/>
          <w:b/>
          <w:bCs/>
        </w:rPr>
        <w:t xml:space="preserve">L </w:t>
      </w:r>
      <w:r>
        <w:rPr>
          <w:rFonts w:ascii="Arial" w:hAnsi="Arial" w:cs="Arial"/>
        </w:rPr>
        <w:t>i figli dei mutilati e degli invalidi per servizio nel settore pubblico e privato;</w:t>
      </w:r>
    </w:p>
    <w:p w:rsidR="004543C5" w:rsidRDefault="004543C5" w:rsidP="004543C5">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4543C5" w:rsidRDefault="004543C5" w:rsidP="004543C5">
      <w:pPr>
        <w:rPr>
          <w:rFonts w:ascii="Arial" w:hAnsi="Arial" w:cs="Arial"/>
        </w:rPr>
      </w:pPr>
      <w:r>
        <w:rPr>
          <w:rFonts w:ascii="Arial" w:hAnsi="Arial" w:cs="Arial"/>
        </w:rPr>
        <w:t>non sposati dei caduti in guerra;</w:t>
      </w:r>
    </w:p>
    <w:p w:rsidR="004543C5" w:rsidRDefault="004543C5" w:rsidP="004543C5">
      <w:pPr>
        <w:rPr>
          <w:rFonts w:ascii="Arial" w:hAnsi="Arial" w:cs="Arial"/>
        </w:rPr>
      </w:pPr>
      <w:r>
        <w:rPr>
          <w:rFonts w:ascii="Arial" w:hAnsi="Arial" w:cs="Arial"/>
          <w:b/>
          <w:bCs/>
        </w:rPr>
        <w:lastRenderedPageBreak/>
        <w:t xml:space="preserve">N </w:t>
      </w:r>
      <w:r>
        <w:rPr>
          <w:rFonts w:ascii="Arial" w:hAnsi="Arial" w:cs="Arial"/>
        </w:rPr>
        <w:t>i genitori vedovi non risposati, i coniugi non risposati e le sorelle ed i fratelli vedovi o</w:t>
      </w:r>
    </w:p>
    <w:p w:rsidR="004543C5" w:rsidRDefault="004543C5" w:rsidP="004543C5">
      <w:pPr>
        <w:rPr>
          <w:rFonts w:ascii="Arial" w:hAnsi="Arial" w:cs="Arial"/>
        </w:rPr>
      </w:pPr>
      <w:r>
        <w:rPr>
          <w:rFonts w:ascii="Arial" w:hAnsi="Arial" w:cs="Arial"/>
        </w:rPr>
        <w:t>non sposati dei caduti per fatto di guerra;</w:t>
      </w:r>
    </w:p>
    <w:p w:rsidR="004543C5" w:rsidRDefault="004543C5" w:rsidP="004543C5">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4543C5" w:rsidRDefault="004543C5" w:rsidP="004543C5">
      <w:pPr>
        <w:rPr>
          <w:rFonts w:ascii="Arial" w:hAnsi="Arial" w:cs="Arial"/>
        </w:rPr>
      </w:pPr>
      <w:r>
        <w:rPr>
          <w:rFonts w:ascii="Arial" w:hAnsi="Arial" w:cs="Arial"/>
        </w:rPr>
        <w:t>non sposati dei caduti per servizio nel settore pubblico e privato;</w:t>
      </w:r>
    </w:p>
    <w:p w:rsidR="004543C5" w:rsidRDefault="004543C5" w:rsidP="004543C5">
      <w:pPr>
        <w:rPr>
          <w:rFonts w:ascii="Arial" w:hAnsi="Arial" w:cs="Arial"/>
        </w:rPr>
      </w:pPr>
      <w:r>
        <w:rPr>
          <w:rFonts w:ascii="Arial" w:hAnsi="Arial" w:cs="Arial"/>
          <w:b/>
          <w:bCs/>
        </w:rPr>
        <w:t xml:space="preserve">P </w:t>
      </w:r>
      <w:r>
        <w:rPr>
          <w:rFonts w:ascii="Arial" w:hAnsi="Arial" w:cs="Arial"/>
        </w:rPr>
        <w:t>coloro che abbiano prestato servizio militare come combattenti;</w:t>
      </w:r>
    </w:p>
    <w:p w:rsidR="004543C5" w:rsidRDefault="004543C5" w:rsidP="004543C5">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4543C5" w:rsidRDefault="004543C5" w:rsidP="004543C5">
      <w:pPr>
        <w:rPr>
          <w:rFonts w:ascii="Arial" w:hAnsi="Arial" w:cs="Arial"/>
        </w:rPr>
      </w:pPr>
      <w:r>
        <w:rPr>
          <w:rFonts w:ascii="Arial" w:hAnsi="Arial" w:cs="Arial"/>
        </w:rPr>
        <w:t>anno nell’amministrazione che ha indetto il concorso;</w:t>
      </w:r>
    </w:p>
    <w:p w:rsidR="004543C5" w:rsidRDefault="004543C5" w:rsidP="004543C5">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4543C5" w:rsidRDefault="004543C5" w:rsidP="004543C5">
      <w:pPr>
        <w:rPr>
          <w:rFonts w:ascii="Arial" w:hAnsi="Arial" w:cs="Arial"/>
        </w:rPr>
      </w:pPr>
      <w:r>
        <w:rPr>
          <w:rFonts w:ascii="Arial" w:hAnsi="Arial" w:cs="Arial"/>
          <w:b/>
          <w:bCs/>
        </w:rPr>
        <w:t xml:space="preserve">S </w:t>
      </w:r>
      <w:r>
        <w:rPr>
          <w:rFonts w:ascii="Arial" w:hAnsi="Arial" w:cs="Arial"/>
        </w:rPr>
        <w:t>gli invalidi ed i mutilati civili;</w:t>
      </w:r>
    </w:p>
    <w:p w:rsidR="004543C5" w:rsidRDefault="004543C5" w:rsidP="004543C5">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4543C5" w:rsidRDefault="004543C5" w:rsidP="004543C5">
      <w:pPr>
        <w:rPr>
          <w:rFonts w:ascii="Arial" w:hAnsi="Arial" w:cs="Arial"/>
        </w:rPr>
      </w:pPr>
      <w:r>
        <w:rPr>
          <w:rFonts w:ascii="Arial" w:hAnsi="Arial" w:cs="Arial"/>
        </w:rPr>
        <w:t>o rafferma.</w:t>
      </w:r>
    </w:p>
    <w:p w:rsidR="004543C5" w:rsidRDefault="004543C5" w:rsidP="004543C5">
      <w:pPr>
        <w:rPr>
          <w:rFonts w:ascii="Arial" w:hAnsi="Arial" w:cs="Arial"/>
        </w:rPr>
      </w:pPr>
      <w:r>
        <w:rPr>
          <w:rFonts w:ascii="Arial" w:hAnsi="Arial" w:cs="Arial"/>
        </w:rPr>
        <w:t>A parità di merito e di titoli, la preferenza è determinata:</w:t>
      </w:r>
    </w:p>
    <w:p w:rsidR="004543C5" w:rsidRDefault="004543C5" w:rsidP="004543C5">
      <w:pPr>
        <w:rPr>
          <w:rFonts w:ascii="Arial" w:hAnsi="Arial" w:cs="Arial"/>
        </w:rPr>
      </w:pPr>
      <w:r>
        <w:rPr>
          <w:rFonts w:ascii="Arial" w:hAnsi="Arial" w:cs="Arial"/>
        </w:rPr>
        <w:t>a) dal numero dei figli a carico, indipendentemente dal fatto che il candidato sia</w:t>
      </w:r>
    </w:p>
    <w:p w:rsidR="004543C5" w:rsidRDefault="004543C5" w:rsidP="004543C5">
      <w:pPr>
        <w:rPr>
          <w:rFonts w:ascii="Arial" w:hAnsi="Arial" w:cs="Arial"/>
        </w:rPr>
      </w:pPr>
      <w:r>
        <w:rPr>
          <w:rFonts w:ascii="Arial" w:hAnsi="Arial" w:cs="Arial"/>
        </w:rPr>
        <w:t>coniugato o meno;</w:t>
      </w:r>
    </w:p>
    <w:p w:rsidR="004543C5" w:rsidRDefault="004543C5" w:rsidP="004543C5">
      <w:pPr>
        <w:rPr>
          <w:rFonts w:ascii="Arial" w:hAnsi="Arial" w:cs="Arial"/>
        </w:rPr>
      </w:pPr>
      <w:r>
        <w:rPr>
          <w:rFonts w:ascii="Arial" w:hAnsi="Arial" w:cs="Arial"/>
        </w:rPr>
        <w:t>b) dall’aver prestato lodevole servizio nelle amministrazioni pubbliche;</w:t>
      </w:r>
    </w:p>
    <w:p w:rsidR="004543C5" w:rsidRDefault="004543C5" w:rsidP="004543C5">
      <w:pPr>
        <w:rPr>
          <w:rFonts w:ascii="Arial" w:hAnsi="Arial" w:cs="Arial"/>
        </w:rPr>
      </w:pPr>
      <w:r>
        <w:rPr>
          <w:rFonts w:ascii="Arial" w:hAnsi="Arial" w:cs="Arial"/>
        </w:rPr>
        <w:t>c) dalla minore età.</w:t>
      </w:r>
    </w:p>
    <w:p w:rsidR="004543C5" w:rsidRDefault="004543C5" w:rsidP="004543C5">
      <w:r>
        <w:t>19</w:t>
      </w:r>
    </w:p>
    <w:p w:rsidR="004543C5" w:rsidRDefault="004543C5" w:rsidP="004543C5">
      <w:pPr>
        <w:rPr>
          <w:rFonts w:ascii="Arial" w:hAnsi="Arial" w:cs="Arial"/>
          <w:b/>
          <w:bCs/>
        </w:rPr>
      </w:pPr>
      <w:r>
        <w:rPr>
          <w:rFonts w:ascii="Arial" w:hAnsi="Arial" w:cs="Arial"/>
          <w:b/>
          <w:bCs/>
        </w:rPr>
        <w:t>Allegato E</w:t>
      </w:r>
    </w:p>
    <w:p w:rsidR="004543C5" w:rsidRDefault="004543C5" w:rsidP="004543C5">
      <w:pPr>
        <w:rPr>
          <w:rFonts w:ascii="Arial" w:hAnsi="Arial" w:cs="Arial"/>
          <w:b/>
          <w:bCs/>
        </w:rPr>
      </w:pPr>
      <w:r>
        <w:rPr>
          <w:rFonts w:ascii="Arial" w:hAnsi="Arial" w:cs="Arial"/>
          <w:b/>
          <w:bCs/>
        </w:rPr>
        <w:t>riserve</w:t>
      </w:r>
    </w:p>
    <w:p w:rsidR="004543C5" w:rsidRDefault="004543C5" w:rsidP="004543C5">
      <w:pPr>
        <w:rPr>
          <w:rFonts w:ascii="Arial" w:hAnsi="Arial" w:cs="Arial"/>
        </w:rPr>
      </w:pPr>
      <w:r>
        <w:rPr>
          <w:rFonts w:ascii="Arial" w:hAnsi="Arial" w:cs="Arial"/>
        </w:rPr>
        <w:t>Le riserve spettano:</w:t>
      </w:r>
    </w:p>
    <w:p w:rsidR="004543C5" w:rsidRDefault="004543C5" w:rsidP="004543C5">
      <w:pPr>
        <w:rPr>
          <w:rFonts w:ascii="Arial" w:hAnsi="Arial" w:cs="Arial"/>
        </w:rPr>
      </w:pPr>
      <w:r>
        <w:rPr>
          <w:rFonts w:ascii="Arial" w:hAnsi="Arial" w:cs="Arial"/>
          <w:b/>
          <w:bCs/>
        </w:rPr>
        <w:t xml:space="preserve">1 </w:t>
      </w:r>
      <w:r>
        <w:rPr>
          <w:rFonts w:ascii="Arial" w:hAnsi="Arial" w:cs="Arial"/>
        </w:rPr>
        <w:t>- (nel limite dell’insieme dei contingenti sottoindicati, con precedenza rispetto ad</w:t>
      </w:r>
    </w:p>
    <w:p w:rsidR="004543C5" w:rsidRDefault="004543C5" w:rsidP="004543C5">
      <w:pPr>
        <w:rPr>
          <w:rFonts w:ascii="Arial" w:hAnsi="Arial" w:cs="Arial"/>
        </w:rPr>
      </w:pPr>
      <w:r>
        <w:rPr>
          <w:rFonts w:ascii="Arial" w:hAnsi="Arial" w:cs="Arial"/>
        </w:rPr>
        <w:t>ogni altra categoria e con preferenza a parità di titoli) a coloro che subiscono</w:t>
      </w:r>
    </w:p>
    <w:p w:rsidR="004543C5" w:rsidRDefault="004543C5" w:rsidP="004543C5">
      <w:pPr>
        <w:rPr>
          <w:rFonts w:ascii="Arial" w:hAnsi="Arial" w:cs="Arial"/>
        </w:rPr>
      </w:pPr>
      <w:r>
        <w:rPr>
          <w:rFonts w:ascii="Arial" w:hAnsi="Arial" w:cs="Arial"/>
        </w:rPr>
        <w:t>un’invalidità permanente per effetto di ferite o lesioni riportate come conseguenza di</w:t>
      </w:r>
    </w:p>
    <w:p w:rsidR="004543C5" w:rsidRDefault="004543C5" w:rsidP="004543C5">
      <w:pPr>
        <w:rPr>
          <w:rFonts w:ascii="Arial" w:hAnsi="Arial" w:cs="Arial"/>
        </w:rPr>
      </w:pPr>
      <w:r>
        <w:rPr>
          <w:rFonts w:ascii="Arial" w:hAnsi="Arial" w:cs="Arial"/>
        </w:rPr>
        <w:t>atti di terrorismo o di eversione dell’ordine democratico, nonché al coniuge e ai figli</w:t>
      </w:r>
    </w:p>
    <w:p w:rsidR="004543C5" w:rsidRDefault="004543C5" w:rsidP="004543C5">
      <w:pPr>
        <w:rPr>
          <w:rFonts w:ascii="Arial" w:hAnsi="Arial" w:cs="Arial"/>
        </w:rPr>
      </w:pPr>
      <w:r>
        <w:rPr>
          <w:rFonts w:ascii="Arial" w:hAnsi="Arial" w:cs="Arial"/>
        </w:rPr>
        <w:t>superstiti ovvero ai fratelli conviventi a carico (purché unici superstiti) dei soggetti</w:t>
      </w:r>
    </w:p>
    <w:p w:rsidR="004543C5" w:rsidRDefault="004543C5" w:rsidP="004543C5">
      <w:pPr>
        <w:rPr>
          <w:rFonts w:ascii="Arial" w:hAnsi="Arial" w:cs="Arial"/>
        </w:rPr>
      </w:pPr>
      <w:r>
        <w:rPr>
          <w:rFonts w:ascii="Arial" w:hAnsi="Arial" w:cs="Arial"/>
        </w:rPr>
        <w:t>decaduti o resi permanentemente invalidi come conseguenza degli atti medesimi</w:t>
      </w:r>
    </w:p>
    <w:p w:rsidR="004543C5" w:rsidRDefault="004543C5" w:rsidP="004543C5">
      <w:pPr>
        <w:rPr>
          <w:rFonts w:ascii="Arial" w:hAnsi="Arial" w:cs="Arial"/>
        </w:rPr>
      </w:pPr>
      <w:r>
        <w:rPr>
          <w:rFonts w:ascii="Arial" w:hAnsi="Arial" w:cs="Arial"/>
        </w:rPr>
        <w:t>(legge 20.10.1990 n.302 - art.1 - comma 1 - legge 23.11.1998, n.407 - art.1 -</w:t>
      </w:r>
    </w:p>
    <w:p w:rsidR="004543C5" w:rsidRDefault="004543C5" w:rsidP="004543C5">
      <w:pPr>
        <w:rPr>
          <w:rFonts w:ascii="Arial" w:hAnsi="Arial" w:cs="Arial"/>
        </w:rPr>
      </w:pPr>
      <w:r>
        <w:rPr>
          <w:rFonts w:ascii="Arial" w:hAnsi="Arial" w:cs="Arial"/>
        </w:rPr>
        <w:t>comma 2) ed ai figli delle vittime del dovere di cui alla legge 13.8.1980, n.466 -</w:t>
      </w:r>
    </w:p>
    <w:p w:rsidR="004543C5" w:rsidRDefault="004543C5" w:rsidP="004543C5">
      <w:pPr>
        <w:rPr>
          <w:rFonts w:ascii="Arial" w:hAnsi="Arial" w:cs="Arial"/>
        </w:rPr>
      </w:pPr>
      <w:r>
        <w:rPr>
          <w:rFonts w:ascii="Arial" w:hAnsi="Arial" w:cs="Arial"/>
        </w:rPr>
        <w:t>art.12;</w:t>
      </w:r>
    </w:p>
    <w:p w:rsidR="004543C5" w:rsidRDefault="004543C5" w:rsidP="004543C5">
      <w:pPr>
        <w:rPr>
          <w:rFonts w:ascii="Arial" w:hAnsi="Arial" w:cs="Arial"/>
        </w:rPr>
      </w:pPr>
      <w:r>
        <w:rPr>
          <w:rFonts w:ascii="Arial" w:hAnsi="Arial" w:cs="Arial"/>
        </w:rPr>
        <w:t>(nel limite dell’insieme dei contingenti sottoindicati, con precedenza ad ogni altra</w:t>
      </w:r>
    </w:p>
    <w:p w:rsidR="004543C5" w:rsidRDefault="004543C5" w:rsidP="004543C5">
      <w:pPr>
        <w:rPr>
          <w:rFonts w:ascii="Arial" w:hAnsi="Arial" w:cs="Arial"/>
        </w:rPr>
      </w:pPr>
      <w:r>
        <w:rPr>
          <w:rFonts w:ascii="Arial" w:hAnsi="Arial" w:cs="Arial"/>
        </w:rPr>
        <w:t>categoria) ai coniugi superstiti ed ai figli delle vittime del dovere di cui alla legge 13.8.1980,</w:t>
      </w:r>
    </w:p>
    <w:p w:rsidR="004543C5" w:rsidRDefault="004543C5" w:rsidP="004543C5">
      <w:pPr>
        <w:rPr>
          <w:rFonts w:ascii="Arial" w:hAnsi="Arial" w:cs="Arial"/>
        </w:rPr>
      </w:pPr>
      <w:r>
        <w:rPr>
          <w:rFonts w:ascii="Arial" w:hAnsi="Arial" w:cs="Arial"/>
        </w:rPr>
        <w:t>n.466 - art.12;</w:t>
      </w:r>
    </w:p>
    <w:p w:rsidR="004543C5" w:rsidRDefault="004543C5" w:rsidP="004543C5">
      <w:pPr>
        <w:rPr>
          <w:rFonts w:ascii="Arial" w:hAnsi="Arial" w:cs="Arial"/>
        </w:rPr>
      </w:pPr>
      <w:r>
        <w:rPr>
          <w:rFonts w:ascii="Arial" w:hAnsi="Arial" w:cs="Arial"/>
          <w:b/>
          <w:bCs/>
        </w:rPr>
        <w:t xml:space="preserve">2 </w:t>
      </w:r>
      <w:r>
        <w:rPr>
          <w:rFonts w:ascii="Arial" w:hAnsi="Arial" w:cs="Arial"/>
        </w:rPr>
        <w:t>- alle persone in età lavorativa affette da minorazioni fisiche, psichiche o sensoriali e ai</w:t>
      </w:r>
    </w:p>
    <w:p w:rsidR="004543C5" w:rsidRDefault="004543C5" w:rsidP="004543C5">
      <w:pPr>
        <w:rPr>
          <w:rFonts w:ascii="Arial" w:hAnsi="Arial" w:cs="Arial"/>
        </w:rPr>
      </w:pPr>
      <w:r>
        <w:rPr>
          <w:rFonts w:ascii="Arial" w:hAnsi="Arial" w:cs="Arial"/>
        </w:rPr>
        <w:t>portatori di handicap intellettivo che comportino una riduzione della capacità lavorativa</w:t>
      </w:r>
    </w:p>
    <w:p w:rsidR="004543C5" w:rsidRDefault="004543C5" w:rsidP="004543C5">
      <w:pPr>
        <w:rPr>
          <w:rFonts w:ascii="Arial" w:hAnsi="Arial" w:cs="Arial"/>
        </w:rPr>
      </w:pPr>
      <w:r>
        <w:rPr>
          <w:rFonts w:ascii="Arial" w:hAnsi="Arial" w:cs="Arial"/>
        </w:rPr>
        <w:t>superiore al 45 per cento accertata dalle competenti commissioni per il riconoscimento</w:t>
      </w:r>
    </w:p>
    <w:p w:rsidR="004543C5" w:rsidRDefault="004543C5" w:rsidP="004543C5">
      <w:pPr>
        <w:rPr>
          <w:rFonts w:ascii="Arial" w:hAnsi="Arial" w:cs="Arial"/>
        </w:rPr>
      </w:pPr>
      <w:r>
        <w:rPr>
          <w:rFonts w:ascii="Arial" w:hAnsi="Arial" w:cs="Arial"/>
        </w:rPr>
        <w:t>dell’invalidità civile in conformità alla tabella indicativa delle percentuali di invalidità per</w:t>
      </w:r>
    </w:p>
    <w:p w:rsidR="004543C5" w:rsidRDefault="004543C5" w:rsidP="004543C5">
      <w:pPr>
        <w:rPr>
          <w:rFonts w:ascii="Arial" w:hAnsi="Arial" w:cs="Arial"/>
        </w:rPr>
      </w:pPr>
      <w:r>
        <w:rPr>
          <w:rFonts w:ascii="Arial" w:hAnsi="Arial" w:cs="Arial"/>
        </w:rPr>
        <w:t>minorazioni e malattie invalidanti approvata, ai sensi dell’articolo 2 del decreto legislativo</w:t>
      </w:r>
    </w:p>
    <w:p w:rsidR="004543C5" w:rsidRDefault="004543C5" w:rsidP="004543C5">
      <w:pPr>
        <w:rPr>
          <w:rFonts w:ascii="Arial" w:hAnsi="Arial" w:cs="Arial"/>
        </w:rPr>
      </w:pPr>
      <w:r>
        <w:rPr>
          <w:rFonts w:ascii="Arial" w:hAnsi="Arial" w:cs="Arial"/>
        </w:rPr>
        <w:t>23 novembre 1988, n.509, dal Ministero della Sanità sulla base della classificazione</w:t>
      </w:r>
    </w:p>
    <w:p w:rsidR="004543C5" w:rsidRDefault="004543C5" w:rsidP="004543C5">
      <w:pPr>
        <w:rPr>
          <w:rFonts w:ascii="Arial" w:hAnsi="Arial" w:cs="Arial"/>
        </w:rPr>
      </w:pPr>
      <w:r>
        <w:rPr>
          <w:rFonts w:ascii="Arial" w:hAnsi="Arial" w:cs="Arial"/>
        </w:rPr>
        <w:t>internazionale delle menomazioni elaborata dalla Organizzazione mondiale della sanità;</w:t>
      </w:r>
    </w:p>
    <w:p w:rsidR="004543C5" w:rsidRDefault="004543C5" w:rsidP="004543C5">
      <w:pPr>
        <w:rPr>
          <w:rFonts w:ascii="Arial" w:hAnsi="Arial" w:cs="Arial"/>
        </w:rPr>
      </w:pPr>
      <w:r>
        <w:rPr>
          <w:rFonts w:ascii="Arial" w:hAnsi="Arial" w:cs="Arial"/>
        </w:rPr>
        <w:t>- alle persone invalide del lavoro con un grado di invalidità superiore al 33 per cento,</w:t>
      </w:r>
    </w:p>
    <w:p w:rsidR="004543C5" w:rsidRDefault="004543C5" w:rsidP="004543C5">
      <w:pPr>
        <w:rPr>
          <w:rFonts w:ascii="Arial" w:hAnsi="Arial" w:cs="Arial"/>
        </w:rPr>
      </w:pPr>
      <w:r>
        <w:rPr>
          <w:rFonts w:ascii="Arial" w:hAnsi="Arial" w:cs="Arial"/>
        </w:rPr>
        <w:t>accertata dall’Istituto nazionale per l’assunzione contro gli infortuni sul lavoro e le malattie</w:t>
      </w:r>
    </w:p>
    <w:p w:rsidR="004543C5" w:rsidRDefault="004543C5" w:rsidP="004543C5">
      <w:pPr>
        <w:rPr>
          <w:rFonts w:ascii="Arial" w:hAnsi="Arial" w:cs="Arial"/>
        </w:rPr>
      </w:pPr>
      <w:r>
        <w:rPr>
          <w:rFonts w:ascii="Arial" w:hAnsi="Arial" w:cs="Arial"/>
        </w:rPr>
        <w:t>professionali (INAIL) in base alle disposizioni vigenti;</w:t>
      </w:r>
    </w:p>
    <w:p w:rsidR="004543C5" w:rsidRDefault="004543C5" w:rsidP="004543C5">
      <w:pPr>
        <w:rPr>
          <w:rFonts w:ascii="Arial" w:hAnsi="Arial" w:cs="Arial"/>
        </w:rPr>
      </w:pPr>
      <w:r>
        <w:rPr>
          <w:rFonts w:ascii="Arial" w:hAnsi="Arial" w:cs="Arial"/>
        </w:rPr>
        <w:t>- alle persone non vedenti o sordomute, di cui alle leggi 27 maggio 1970, n.382, e</w:t>
      </w:r>
    </w:p>
    <w:p w:rsidR="004543C5" w:rsidRDefault="004543C5" w:rsidP="004543C5">
      <w:pPr>
        <w:rPr>
          <w:rFonts w:ascii="Arial" w:hAnsi="Arial" w:cs="Arial"/>
        </w:rPr>
      </w:pPr>
      <w:r>
        <w:rPr>
          <w:rFonts w:ascii="Arial" w:hAnsi="Arial" w:cs="Arial"/>
        </w:rPr>
        <w:t>successive modificazioni, e 26 maggio 1970, n.381, e successive modificazioni;</w:t>
      </w:r>
    </w:p>
    <w:p w:rsidR="004543C5" w:rsidRDefault="004543C5" w:rsidP="004543C5">
      <w:pPr>
        <w:rPr>
          <w:rFonts w:ascii="Arial" w:hAnsi="Arial" w:cs="Arial"/>
        </w:rPr>
      </w:pPr>
      <w:r>
        <w:rPr>
          <w:rFonts w:ascii="Arial" w:hAnsi="Arial" w:cs="Arial"/>
        </w:rPr>
        <w:t>- alle persone invalide di guerra, invalide civili di guerra e invalide per servizio, con</w:t>
      </w:r>
    </w:p>
    <w:p w:rsidR="004543C5" w:rsidRDefault="004543C5" w:rsidP="004543C5">
      <w:pPr>
        <w:rPr>
          <w:rFonts w:ascii="Arial" w:hAnsi="Arial" w:cs="Arial"/>
        </w:rPr>
      </w:pPr>
      <w:r>
        <w:rPr>
          <w:rFonts w:ascii="Arial" w:hAnsi="Arial" w:cs="Arial"/>
        </w:rPr>
        <w:t>minorazioni ascritte dalla prima all’ottava categorie di cui alle tabelle annesse al testo unico</w:t>
      </w:r>
    </w:p>
    <w:p w:rsidR="004543C5" w:rsidRDefault="004543C5" w:rsidP="004543C5">
      <w:pPr>
        <w:rPr>
          <w:rFonts w:ascii="Arial" w:hAnsi="Arial" w:cs="Arial"/>
        </w:rPr>
      </w:pPr>
      <w:r>
        <w:rPr>
          <w:rFonts w:ascii="Arial" w:hAnsi="Arial" w:cs="Arial"/>
        </w:rPr>
        <w:t>delle norme in materia di pensioni di guerra, approvato con decreto del Presidente della</w:t>
      </w:r>
    </w:p>
    <w:p w:rsidR="004543C5" w:rsidRDefault="004543C5" w:rsidP="004543C5">
      <w:pPr>
        <w:rPr>
          <w:rFonts w:ascii="Arial" w:hAnsi="Arial" w:cs="Arial"/>
        </w:rPr>
      </w:pPr>
      <w:r>
        <w:rPr>
          <w:rFonts w:ascii="Arial" w:hAnsi="Arial" w:cs="Arial"/>
        </w:rPr>
        <w:t>Repubblica 23 dicembre 1978, n.915, e successive modificazioni.</w:t>
      </w:r>
    </w:p>
    <w:p w:rsidR="004543C5" w:rsidRDefault="004543C5" w:rsidP="004543C5">
      <w:pPr>
        <w:rPr>
          <w:rFonts w:ascii="Arial" w:hAnsi="Arial" w:cs="Arial"/>
        </w:rPr>
      </w:pPr>
      <w:r>
        <w:rPr>
          <w:rFonts w:ascii="Arial" w:hAnsi="Arial" w:cs="Arial"/>
        </w:rPr>
        <w:t>Si applicano le disposizioni di cui alla legge 12.3.1999, n.68 - artt.1 -3 - 4 e 7 secondo</w:t>
      </w:r>
    </w:p>
    <w:p w:rsidR="004543C5" w:rsidRDefault="004543C5" w:rsidP="004543C5">
      <w:pPr>
        <w:rPr>
          <w:rFonts w:ascii="Arial" w:hAnsi="Arial" w:cs="Arial"/>
        </w:rPr>
      </w:pPr>
      <w:r>
        <w:rPr>
          <w:rFonts w:ascii="Arial" w:hAnsi="Arial" w:cs="Arial"/>
        </w:rPr>
        <w:t>comma, concernenti l’ammontare e il computo del contingente di posti da riservare ai</w:t>
      </w:r>
    </w:p>
    <w:p w:rsidR="004543C5" w:rsidRDefault="004543C5" w:rsidP="004543C5">
      <w:pPr>
        <w:rPr>
          <w:rFonts w:ascii="Arial" w:hAnsi="Arial" w:cs="Arial"/>
        </w:rPr>
      </w:pPr>
      <w:r>
        <w:rPr>
          <w:rFonts w:ascii="Arial" w:hAnsi="Arial" w:cs="Arial"/>
        </w:rPr>
        <w:lastRenderedPageBreak/>
        <w:t>beneficiari;</w:t>
      </w:r>
    </w:p>
    <w:p w:rsidR="004543C5" w:rsidRDefault="004543C5" w:rsidP="004543C5">
      <w:pPr>
        <w:rPr>
          <w:rFonts w:ascii="Arial" w:hAnsi="Arial" w:cs="Arial"/>
        </w:rPr>
      </w:pPr>
      <w:r>
        <w:rPr>
          <w:rFonts w:ascii="Arial" w:hAnsi="Arial" w:cs="Arial"/>
          <w:b/>
          <w:bCs/>
        </w:rPr>
        <w:t xml:space="preserve">3 </w:t>
      </w:r>
      <w:r>
        <w:rPr>
          <w:rFonts w:ascii="Arial" w:hAnsi="Arial" w:cs="Arial"/>
        </w:rPr>
        <w:t>- agli orfani e ai coniugi superstiti di coloro che siano deceduti per causa di lavoro, di</w:t>
      </w:r>
    </w:p>
    <w:p w:rsidR="004543C5" w:rsidRDefault="004543C5" w:rsidP="004543C5">
      <w:pPr>
        <w:rPr>
          <w:rFonts w:ascii="Arial" w:hAnsi="Arial" w:cs="Arial"/>
        </w:rPr>
      </w:pPr>
      <w:r>
        <w:rPr>
          <w:rFonts w:ascii="Arial" w:hAnsi="Arial" w:cs="Arial"/>
        </w:rPr>
        <w:t>guerra o di servizio, ovvero in conseguenza dell’aggravarsi dell’invalidità riportata per tali</w:t>
      </w:r>
    </w:p>
    <w:p w:rsidR="004543C5" w:rsidRDefault="004543C5" w:rsidP="004543C5">
      <w:pPr>
        <w:rPr>
          <w:rFonts w:ascii="Arial" w:hAnsi="Arial" w:cs="Arial"/>
        </w:rPr>
      </w:pPr>
      <w:r>
        <w:rPr>
          <w:rFonts w:ascii="Arial" w:hAnsi="Arial" w:cs="Arial"/>
        </w:rPr>
        <w:t>cause, nonché ai coniugi e ai figli di soggetti riconosciuti grandi invalidi per causa di</w:t>
      </w:r>
    </w:p>
    <w:p w:rsidR="004543C5" w:rsidRDefault="004543C5" w:rsidP="004543C5">
      <w:pPr>
        <w:rPr>
          <w:rFonts w:ascii="Arial" w:hAnsi="Arial" w:cs="Arial"/>
        </w:rPr>
      </w:pPr>
      <w:r>
        <w:rPr>
          <w:rFonts w:ascii="Arial" w:hAnsi="Arial" w:cs="Arial"/>
        </w:rPr>
        <w:t>guerra, di servizio e di lavoro e ai profughi italiani rimpatriati, il cui status è riconosciuto ai</w:t>
      </w:r>
    </w:p>
    <w:p w:rsidR="004543C5" w:rsidRDefault="004543C5" w:rsidP="004543C5">
      <w:pPr>
        <w:rPr>
          <w:rFonts w:ascii="Arial" w:hAnsi="Arial" w:cs="Arial"/>
        </w:rPr>
      </w:pPr>
      <w:r>
        <w:rPr>
          <w:rFonts w:ascii="Arial" w:hAnsi="Arial" w:cs="Arial"/>
        </w:rPr>
        <w:t>sensi della legge 26 dicembre 1981, n.763.</w:t>
      </w:r>
    </w:p>
    <w:p w:rsidR="004543C5" w:rsidRDefault="004543C5" w:rsidP="004543C5">
      <w:pPr>
        <w:rPr>
          <w:rFonts w:ascii="Arial" w:hAnsi="Arial" w:cs="Arial"/>
        </w:rPr>
      </w:pPr>
      <w:r>
        <w:rPr>
          <w:rFonts w:ascii="Arial" w:hAnsi="Arial" w:cs="Arial"/>
        </w:rPr>
        <w:t>Per quanto concerne il computo di posti da riservare si applicano, in quanto compatibili, le</w:t>
      </w:r>
    </w:p>
    <w:p w:rsidR="004543C5" w:rsidRDefault="004543C5" w:rsidP="004543C5">
      <w:pPr>
        <w:rPr>
          <w:rFonts w:ascii="Arial" w:hAnsi="Arial" w:cs="Arial"/>
        </w:rPr>
      </w:pPr>
      <w:r>
        <w:rPr>
          <w:rFonts w:ascii="Arial" w:hAnsi="Arial" w:cs="Arial"/>
        </w:rPr>
        <w:t>disposizioni sopraindicate. Per quanto concerne l’ammontare del predetto contingente si</w:t>
      </w:r>
    </w:p>
    <w:p w:rsidR="004543C5" w:rsidRDefault="004543C5" w:rsidP="004543C5">
      <w:pPr>
        <w:rPr>
          <w:rFonts w:ascii="Arial" w:hAnsi="Arial" w:cs="Arial"/>
        </w:rPr>
      </w:pPr>
      <w:r>
        <w:rPr>
          <w:rFonts w:ascii="Arial" w:hAnsi="Arial" w:cs="Arial"/>
        </w:rPr>
        <w:t>applica l’art.18 - comma 2 - della citata legge 68/1999;</w:t>
      </w:r>
    </w:p>
    <w:p w:rsidR="004543C5" w:rsidRDefault="004543C5" w:rsidP="004543C5">
      <w:pPr>
        <w:rPr>
          <w:rFonts w:ascii="Arial" w:hAnsi="Arial" w:cs="Arial"/>
        </w:rPr>
      </w:pPr>
      <w:r>
        <w:rPr>
          <w:rFonts w:ascii="Arial" w:hAnsi="Arial" w:cs="Arial"/>
          <w:b/>
          <w:bCs/>
        </w:rPr>
        <w:t xml:space="preserve">4 </w:t>
      </w:r>
      <w:r>
        <w:rPr>
          <w:rFonts w:ascii="Arial" w:hAnsi="Arial" w:cs="Arial"/>
        </w:rPr>
        <w:t>- Ai sensi dell’art.18, comma 6 del decreto legislativo 8 maggio 2001, n. 215, così come</w:t>
      </w:r>
    </w:p>
    <w:p w:rsidR="004543C5" w:rsidRDefault="004543C5" w:rsidP="004543C5">
      <w:pPr>
        <w:rPr>
          <w:rFonts w:ascii="Arial" w:hAnsi="Arial" w:cs="Arial"/>
        </w:rPr>
      </w:pPr>
      <w:r>
        <w:rPr>
          <w:rFonts w:ascii="Arial" w:hAnsi="Arial" w:cs="Arial"/>
        </w:rPr>
        <w:t>modificato dall’art. 11, comma 1, lettera c) del decreto legislativo 31 luglio 2003, n. 236, il</w:t>
      </w:r>
    </w:p>
    <w:p w:rsidR="004543C5" w:rsidRDefault="004543C5" w:rsidP="004543C5">
      <w:pPr>
        <w:rPr>
          <w:rFonts w:ascii="Arial" w:hAnsi="Arial" w:cs="Arial"/>
        </w:rPr>
      </w:pPr>
      <w:r>
        <w:rPr>
          <w:rFonts w:ascii="Arial" w:hAnsi="Arial" w:cs="Arial"/>
        </w:rPr>
        <w:t>30% dei posti messi a concorso è riservato ai volontari in ferma breve o in ferma prefissata</w:t>
      </w:r>
    </w:p>
    <w:p w:rsidR="004543C5" w:rsidRDefault="004543C5" w:rsidP="004543C5">
      <w:pPr>
        <w:rPr>
          <w:rFonts w:ascii="Arial" w:hAnsi="Arial" w:cs="Arial"/>
        </w:rPr>
      </w:pPr>
      <w:r>
        <w:rPr>
          <w:rFonts w:ascii="Arial" w:hAnsi="Arial" w:cs="Arial"/>
        </w:rPr>
        <w:t>di durata di cinque anni delle Forze armate, congedati senza demerito anche al termine o</w:t>
      </w:r>
    </w:p>
    <w:p w:rsidR="004543C5" w:rsidRDefault="004543C5" w:rsidP="004543C5">
      <w:pPr>
        <w:rPr>
          <w:rFonts w:ascii="Arial" w:hAnsi="Arial" w:cs="Arial"/>
        </w:rPr>
      </w:pPr>
      <w:r>
        <w:rPr>
          <w:rFonts w:ascii="Arial" w:hAnsi="Arial" w:cs="Arial"/>
        </w:rPr>
        <w:t>durante le eventuali rafferme contratte, nonché agli ufficiali di complemento in ferma</w:t>
      </w:r>
    </w:p>
    <w:p w:rsidR="004543C5" w:rsidRDefault="004543C5" w:rsidP="004543C5">
      <w:pPr>
        <w:rPr>
          <w:rFonts w:ascii="Arial" w:hAnsi="Arial" w:cs="Arial"/>
        </w:rPr>
      </w:pPr>
      <w:r>
        <w:rPr>
          <w:rFonts w:ascii="Arial" w:hAnsi="Arial" w:cs="Arial"/>
        </w:rPr>
        <w:t>biennale e agli ufficiali in ferma prefissata che hanno completato senza demerito la ferma</w:t>
      </w:r>
    </w:p>
    <w:p w:rsidR="004543C5" w:rsidRDefault="004543C5" w:rsidP="004543C5">
      <w:pPr>
        <w:rPr>
          <w:rFonts w:ascii="Arial" w:hAnsi="Arial" w:cs="Arial"/>
        </w:rPr>
      </w:pPr>
      <w:r>
        <w:rPr>
          <w:rFonts w:ascii="Arial" w:hAnsi="Arial" w:cs="Arial"/>
        </w:rPr>
        <w:t>contratta, ove in possesso dei requisiti del presente bando.</w:t>
      </w:r>
    </w:p>
    <w:sectPr w:rsidR="004543C5" w:rsidSect="00530182">
      <w:footerReference w:type="default" r:id="rId9"/>
      <w:pgSz w:w="11906" w:h="16838" w:code="9"/>
      <w:pgMar w:top="1418"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00E" w:rsidRDefault="00F9700E">
      <w:r>
        <w:separator/>
      </w:r>
    </w:p>
  </w:endnote>
  <w:endnote w:type="continuationSeparator" w:id="0">
    <w:p w:rsidR="00F9700E" w:rsidRDefault="00F9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12" w:rsidRDefault="00442B12" w:rsidP="00B90511">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52878">
      <w:rPr>
        <w:rStyle w:val="Numeropagina"/>
        <w:noProof/>
      </w:rPr>
      <w:t>1</w:t>
    </w:r>
    <w:r>
      <w:rPr>
        <w:rStyle w:val="Numeropagina"/>
      </w:rPr>
      <w:fldChar w:fldCharType="end"/>
    </w:r>
  </w:p>
  <w:p w:rsidR="00442B12" w:rsidRDefault="00442B1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00E" w:rsidRDefault="00F9700E">
      <w:r>
        <w:separator/>
      </w:r>
    </w:p>
  </w:footnote>
  <w:footnote w:type="continuationSeparator" w:id="0">
    <w:p w:rsidR="00F9700E" w:rsidRDefault="00F97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1">
    <w:nsid w:val="374213A2"/>
    <w:multiLevelType w:val="singleLevel"/>
    <w:tmpl w:val="CF3CABB8"/>
    <w:lvl w:ilvl="0">
      <w:start w:val="2"/>
      <w:numFmt w:val="decimal"/>
      <w:lvlText w:val="6.%1 "/>
      <w:legacy w:legacy="1" w:legacySpace="0" w:legacyIndent="283"/>
      <w:lvlJc w:val="left"/>
      <w:pPr>
        <w:ind w:left="567" w:hanging="283"/>
      </w:pPr>
      <w:rPr>
        <w:rFonts w:ascii="Arial" w:hAnsi="Arial" w:cs="Arial" w:hint="default"/>
        <w:b/>
        <w:bCs/>
        <w:i w:val="0"/>
        <w:iCs w:val="0"/>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B1"/>
    <w:rsid w:val="00011313"/>
    <w:rsid w:val="0001246B"/>
    <w:rsid w:val="000126CD"/>
    <w:rsid w:val="00022E78"/>
    <w:rsid w:val="00030770"/>
    <w:rsid w:val="0004793D"/>
    <w:rsid w:val="00047AE2"/>
    <w:rsid w:val="00083B28"/>
    <w:rsid w:val="000A4EF7"/>
    <w:rsid w:val="000C692F"/>
    <w:rsid w:val="000D2C3E"/>
    <w:rsid w:val="000D5CCB"/>
    <w:rsid w:val="000F2823"/>
    <w:rsid w:val="001143FE"/>
    <w:rsid w:val="00123A07"/>
    <w:rsid w:val="00124639"/>
    <w:rsid w:val="0012796E"/>
    <w:rsid w:val="00134FC6"/>
    <w:rsid w:val="00152632"/>
    <w:rsid w:val="001656F4"/>
    <w:rsid w:val="00167245"/>
    <w:rsid w:val="0019273F"/>
    <w:rsid w:val="001F1B6B"/>
    <w:rsid w:val="001F7EF7"/>
    <w:rsid w:val="00200876"/>
    <w:rsid w:val="00227571"/>
    <w:rsid w:val="00235D16"/>
    <w:rsid w:val="00236072"/>
    <w:rsid w:val="00244D3C"/>
    <w:rsid w:val="00246E96"/>
    <w:rsid w:val="00254EF0"/>
    <w:rsid w:val="002844BD"/>
    <w:rsid w:val="00292D8C"/>
    <w:rsid w:val="002A021A"/>
    <w:rsid w:val="002A2567"/>
    <w:rsid w:val="002B633C"/>
    <w:rsid w:val="002B684D"/>
    <w:rsid w:val="002D515D"/>
    <w:rsid w:val="002E678C"/>
    <w:rsid w:val="00315864"/>
    <w:rsid w:val="003846CC"/>
    <w:rsid w:val="003846EC"/>
    <w:rsid w:val="003B642C"/>
    <w:rsid w:val="003D2284"/>
    <w:rsid w:val="00413A0B"/>
    <w:rsid w:val="00421224"/>
    <w:rsid w:val="004321A3"/>
    <w:rsid w:val="00442B12"/>
    <w:rsid w:val="00450FE8"/>
    <w:rsid w:val="004543C5"/>
    <w:rsid w:val="00482863"/>
    <w:rsid w:val="004A5D1A"/>
    <w:rsid w:val="004C6323"/>
    <w:rsid w:val="004D1B3E"/>
    <w:rsid w:val="004D5A76"/>
    <w:rsid w:val="00527879"/>
    <w:rsid w:val="00530182"/>
    <w:rsid w:val="00545EB7"/>
    <w:rsid w:val="0054655D"/>
    <w:rsid w:val="005501D1"/>
    <w:rsid w:val="00564ACE"/>
    <w:rsid w:val="00567838"/>
    <w:rsid w:val="005804C7"/>
    <w:rsid w:val="005B3697"/>
    <w:rsid w:val="005C7D07"/>
    <w:rsid w:val="005D66F1"/>
    <w:rsid w:val="005F5C94"/>
    <w:rsid w:val="006200D8"/>
    <w:rsid w:val="00637CDF"/>
    <w:rsid w:val="0065045D"/>
    <w:rsid w:val="00652878"/>
    <w:rsid w:val="006654A8"/>
    <w:rsid w:val="00672565"/>
    <w:rsid w:val="00682C4D"/>
    <w:rsid w:val="00694738"/>
    <w:rsid w:val="006A106B"/>
    <w:rsid w:val="006B1E6D"/>
    <w:rsid w:val="006C4AB1"/>
    <w:rsid w:val="007309A3"/>
    <w:rsid w:val="00732E9A"/>
    <w:rsid w:val="007342C8"/>
    <w:rsid w:val="007701F1"/>
    <w:rsid w:val="00787CCA"/>
    <w:rsid w:val="007A31D3"/>
    <w:rsid w:val="007B01D0"/>
    <w:rsid w:val="007C34E2"/>
    <w:rsid w:val="007C4800"/>
    <w:rsid w:val="007F4AF7"/>
    <w:rsid w:val="007F79FA"/>
    <w:rsid w:val="00816B8C"/>
    <w:rsid w:val="00826A9F"/>
    <w:rsid w:val="00835967"/>
    <w:rsid w:val="0084658F"/>
    <w:rsid w:val="00847219"/>
    <w:rsid w:val="008B3B8F"/>
    <w:rsid w:val="008F2D7E"/>
    <w:rsid w:val="00945516"/>
    <w:rsid w:val="00947A74"/>
    <w:rsid w:val="00981B68"/>
    <w:rsid w:val="0098296E"/>
    <w:rsid w:val="00991BB5"/>
    <w:rsid w:val="00997BB1"/>
    <w:rsid w:val="009A697A"/>
    <w:rsid w:val="009E2373"/>
    <w:rsid w:val="00A417B7"/>
    <w:rsid w:val="00A43458"/>
    <w:rsid w:val="00A43B2A"/>
    <w:rsid w:val="00A52FAA"/>
    <w:rsid w:val="00A74765"/>
    <w:rsid w:val="00A97813"/>
    <w:rsid w:val="00AB095A"/>
    <w:rsid w:val="00AC059E"/>
    <w:rsid w:val="00B02413"/>
    <w:rsid w:val="00B1493D"/>
    <w:rsid w:val="00B242E7"/>
    <w:rsid w:val="00B40F5C"/>
    <w:rsid w:val="00B81575"/>
    <w:rsid w:val="00B83795"/>
    <w:rsid w:val="00B90511"/>
    <w:rsid w:val="00BB7D57"/>
    <w:rsid w:val="00BD1AC0"/>
    <w:rsid w:val="00BD4021"/>
    <w:rsid w:val="00BF6CBE"/>
    <w:rsid w:val="00C226EC"/>
    <w:rsid w:val="00C50DC2"/>
    <w:rsid w:val="00C704CE"/>
    <w:rsid w:val="00C8002B"/>
    <w:rsid w:val="00C95AF3"/>
    <w:rsid w:val="00C97B9C"/>
    <w:rsid w:val="00CA581B"/>
    <w:rsid w:val="00CB4D1A"/>
    <w:rsid w:val="00CE2D8E"/>
    <w:rsid w:val="00D1411D"/>
    <w:rsid w:val="00D2139F"/>
    <w:rsid w:val="00D32C32"/>
    <w:rsid w:val="00D34918"/>
    <w:rsid w:val="00D53856"/>
    <w:rsid w:val="00D71EED"/>
    <w:rsid w:val="00D825A2"/>
    <w:rsid w:val="00D83354"/>
    <w:rsid w:val="00D958E6"/>
    <w:rsid w:val="00D9777C"/>
    <w:rsid w:val="00DA70DA"/>
    <w:rsid w:val="00DC7ECB"/>
    <w:rsid w:val="00DD7A60"/>
    <w:rsid w:val="00E05DEB"/>
    <w:rsid w:val="00E30A6F"/>
    <w:rsid w:val="00E471F1"/>
    <w:rsid w:val="00E77D71"/>
    <w:rsid w:val="00E93B60"/>
    <w:rsid w:val="00EA2E52"/>
    <w:rsid w:val="00EC59B8"/>
    <w:rsid w:val="00EC7840"/>
    <w:rsid w:val="00ED0EA8"/>
    <w:rsid w:val="00ED44C1"/>
    <w:rsid w:val="00ED5EFD"/>
    <w:rsid w:val="00EE1E5A"/>
    <w:rsid w:val="00EE5320"/>
    <w:rsid w:val="00EE6B24"/>
    <w:rsid w:val="00F07B21"/>
    <w:rsid w:val="00F12015"/>
    <w:rsid w:val="00F208A5"/>
    <w:rsid w:val="00F34B35"/>
    <w:rsid w:val="00F41C62"/>
    <w:rsid w:val="00F80B54"/>
    <w:rsid w:val="00F9700E"/>
    <w:rsid w:val="00FB4963"/>
    <w:rsid w:val="00FB514D"/>
    <w:rsid w:val="00FD7324"/>
    <w:rsid w:val="00FF3F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Pr>
      <w:rFonts w:asciiTheme="majorHAnsi" w:eastAsiaTheme="majorEastAsia" w:hAnsiTheme="majorHAnsi" w:cstheme="majorBidi"/>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10"/>
    <w:rPr>
      <w:rFonts w:asciiTheme="majorHAnsi" w:eastAsiaTheme="majorEastAsia" w:hAnsiTheme="majorHAnsi" w:cstheme="majorBidi"/>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rPr>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rPr>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rPr>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442B12"/>
    <w:pPr>
      <w:tabs>
        <w:tab w:val="center" w:pos="4819"/>
        <w:tab w:val="right" w:pos="9638"/>
      </w:tabs>
    </w:pPr>
  </w:style>
  <w:style w:type="character" w:customStyle="1" w:styleId="PidipaginaCarattere">
    <w:name w:val="Piè di pagina Carattere"/>
    <w:basedOn w:val="Carpredefinitoparagrafo"/>
    <w:link w:val="Pidipagina"/>
    <w:uiPriority w:val="99"/>
    <w:semiHidden/>
    <w:rPr>
      <w:sz w:val="24"/>
      <w:szCs w:val="24"/>
    </w:rPr>
  </w:style>
  <w:style w:type="character" w:styleId="Numeropagina">
    <w:name w:val="page number"/>
    <w:basedOn w:val="Carpredefinitoparagrafo"/>
    <w:uiPriority w:val="99"/>
    <w:rsid w:val="00442B12"/>
    <w:rPr>
      <w:rFonts w:cs="Times New Roman"/>
    </w:rPr>
  </w:style>
  <w:style w:type="paragraph" w:styleId="Testofumetto">
    <w:name w:val="Balloon Text"/>
    <w:basedOn w:val="Normale"/>
    <w:link w:val="TestofumettoCarattere"/>
    <w:uiPriority w:val="99"/>
    <w:semiHidden/>
    <w:rsid w:val="00ED0EA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Pr>
      <w:rFonts w:asciiTheme="majorHAnsi" w:eastAsiaTheme="majorEastAsia" w:hAnsiTheme="majorHAnsi" w:cstheme="majorBidi"/>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10"/>
    <w:rPr>
      <w:rFonts w:asciiTheme="majorHAnsi" w:eastAsiaTheme="majorEastAsia" w:hAnsiTheme="majorHAnsi" w:cstheme="majorBidi"/>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rPr>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rPr>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rPr>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442B12"/>
    <w:pPr>
      <w:tabs>
        <w:tab w:val="center" w:pos="4819"/>
        <w:tab w:val="right" w:pos="9638"/>
      </w:tabs>
    </w:pPr>
  </w:style>
  <w:style w:type="character" w:customStyle="1" w:styleId="PidipaginaCarattere">
    <w:name w:val="Piè di pagina Carattere"/>
    <w:basedOn w:val="Carpredefinitoparagrafo"/>
    <w:link w:val="Pidipagina"/>
    <w:uiPriority w:val="99"/>
    <w:semiHidden/>
    <w:rPr>
      <w:sz w:val="24"/>
      <w:szCs w:val="24"/>
    </w:rPr>
  </w:style>
  <w:style w:type="character" w:styleId="Numeropagina">
    <w:name w:val="page number"/>
    <w:basedOn w:val="Carpredefinitoparagrafo"/>
    <w:uiPriority w:val="99"/>
    <w:rsid w:val="00442B12"/>
    <w:rPr>
      <w:rFonts w:cs="Times New Roman"/>
    </w:rPr>
  </w:style>
  <w:style w:type="paragraph" w:styleId="Testofumetto">
    <w:name w:val="Balloon Text"/>
    <w:basedOn w:val="Normale"/>
    <w:link w:val="TestofumettoCarattere"/>
    <w:uiPriority w:val="99"/>
    <w:semiHidden/>
    <w:rsid w:val="00ED0EA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3027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8497</Words>
  <Characters>48434</Characters>
  <Application>Microsoft Office Word</Application>
  <DocSecurity>0</DocSecurity>
  <Lines>403</Lines>
  <Paragraphs>113</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Ministero Pubblica Istruzione</dc:creator>
  <cp:lastModifiedBy>Administrator</cp:lastModifiedBy>
  <cp:revision>2</cp:revision>
  <cp:lastPrinted>2012-02-16T10:15:00Z</cp:lastPrinted>
  <dcterms:created xsi:type="dcterms:W3CDTF">2015-03-31T07:30:00Z</dcterms:created>
  <dcterms:modified xsi:type="dcterms:W3CDTF">2015-03-31T07:30:00Z</dcterms:modified>
</cp:coreProperties>
</file>